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1CE45" w14:textId="429D3D24" w:rsidR="00BB20F0" w:rsidRDefault="00BB20F0" w:rsidP="007B1ACB"/>
    <w:p w14:paraId="7162F9A4" w14:textId="744A9354" w:rsidR="00BB20F0" w:rsidRPr="00392A17" w:rsidRDefault="003F6502" w:rsidP="007B1ACB">
      <w:r>
        <w:rPr>
          <w:rFonts w:ascii="Times New Roman" w:hAnsi="Times New Roman" w:cs="Times New Roman"/>
          <w:noProof/>
          <w:sz w:val="24"/>
          <w:szCs w:val="24"/>
        </w:rPr>
        <w:drawing>
          <wp:anchor distT="0" distB="0" distL="114300" distR="114300" simplePos="0" relativeHeight="251673600" behindDoc="0" locked="0" layoutInCell="1" allowOverlap="1" wp14:anchorId="54C1DB6A" wp14:editId="3D431F3C">
            <wp:simplePos x="0" y="0"/>
            <wp:positionH relativeFrom="column">
              <wp:posOffset>4476466</wp:posOffset>
            </wp:positionH>
            <wp:positionV relativeFrom="paragraph">
              <wp:posOffset>190433</wp:posOffset>
            </wp:positionV>
            <wp:extent cx="2545080" cy="1773555"/>
            <wp:effectExtent l="0" t="0" r="7620" b="0"/>
            <wp:wrapNone/>
            <wp:docPr id="1743697450" name="Picture 4" descr="The Stark Area Regional Transit Authority is part of a new alliance seeking a $2 billion federal grant to establish a regional hydrogen energy hub. SARTA helped found the Ohio Clean Energy Hub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tark Area Regional Transit Authority is part of a new alliance seeking a $2 billion federal grant to establish a regional hydrogen energy hub. SARTA helped found the Ohio Clean Energy Hub Allia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08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0F0">
        <w:rPr>
          <w:noProof/>
        </w:rPr>
        <w:drawing>
          <wp:anchor distT="0" distB="0" distL="114300" distR="114300" simplePos="0" relativeHeight="251664384" behindDoc="0" locked="1" layoutInCell="1" allowOverlap="1" wp14:anchorId="69170A75" wp14:editId="11D145D0">
            <wp:simplePos x="0" y="0"/>
            <wp:positionH relativeFrom="page">
              <wp:posOffset>5165090</wp:posOffset>
            </wp:positionH>
            <wp:positionV relativeFrom="page">
              <wp:posOffset>3521075</wp:posOffset>
            </wp:positionV>
            <wp:extent cx="2607310" cy="1972310"/>
            <wp:effectExtent l="0" t="0" r="2540" b="8890"/>
            <wp:wrapNone/>
            <wp:docPr id="1815600698" name="Picture 18156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00698" name="Picture 1815600698"/>
                    <pic:cNvPicPr/>
                  </pic:nvPicPr>
                  <pic:blipFill>
                    <a:blip r:embed="rId14" cstate="print">
                      <a:extLst>
                        <a:ext uri="{28A0092B-C50C-407E-A947-70E740481C1C}">
                          <a14:useLocalDpi xmlns:a14="http://schemas.microsoft.com/office/drawing/2010/main" val="0"/>
                        </a:ext>
                      </a:extLst>
                    </a:blip>
                    <a:srcRect l="527" r="527"/>
                    <a:stretch>
                      <a:fillRect/>
                    </a:stretch>
                  </pic:blipFill>
                  <pic:spPr bwMode="auto">
                    <a:xfrm>
                      <a:off x="0" y="0"/>
                      <a:ext cx="2607310" cy="197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0F0" w:rsidRPr="00610D49">
        <w:rPr>
          <w:noProof/>
        </w:rPr>
        <mc:AlternateContent>
          <mc:Choice Requires="wps">
            <w:drawing>
              <wp:anchor distT="0" distB="0" distL="0" distR="0" simplePos="0" relativeHeight="251659264" behindDoc="0" locked="1" layoutInCell="1" allowOverlap="1" wp14:anchorId="1B378136" wp14:editId="51B46DA6">
                <wp:simplePos x="0" y="0"/>
                <wp:positionH relativeFrom="page">
                  <wp:posOffset>2523067</wp:posOffset>
                </wp:positionH>
                <wp:positionV relativeFrom="page">
                  <wp:posOffset>6028267</wp:posOffset>
                </wp:positionV>
                <wp:extent cx="4443984" cy="1892808"/>
                <wp:effectExtent l="0" t="0" r="1270" b="0"/>
                <wp:wrapSquare wrapText="bothSides"/>
                <wp:docPr id="15" name="Text Box 4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984" cy="1892808"/>
                        </a:xfrm>
                        <a:prstGeom prst="rect">
                          <a:avLst/>
                        </a:prstGeom>
                        <a:noFill/>
                        <a:ln>
                          <a:noFill/>
                        </a:ln>
                      </wps:spPr>
                      <wps:txbx>
                        <w:txbxContent>
                          <w:p w14:paraId="7D06EBA4" w14:textId="71C298E8" w:rsidR="00BB20F0" w:rsidRPr="00AF4F98" w:rsidRDefault="00281EA9" w:rsidP="007B1ACB">
                            <w:pPr>
                              <w:jc w:val="right"/>
                              <w:rPr>
                                <w:rFonts w:asciiTheme="majorHAnsi" w:hAnsiTheme="majorHAnsi" w:cstheme="majorHAnsi"/>
                                <w:color w:val="00A5B1" w:themeColor="accent1"/>
                                <w:sz w:val="48"/>
                                <w:szCs w:val="48"/>
                              </w:rPr>
                            </w:pPr>
                            <w:r>
                              <w:rPr>
                                <w:rFonts w:asciiTheme="majorHAnsi" w:hAnsiTheme="majorHAnsi" w:cstheme="majorHAnsi"/>
                                <w:color w:val="00A5B1" w:themeColor="accent1"/>
                                <w:sz w:val="48"/>
                                <w:szCs w:val="48"/>
                              </w:rPr>
                              <w:t>FCRTA/Caltrans Zero Emission Fleet Transition Plan Project</w:t>
                            </w:r>
                          </w:p>
                          <w:p w14:paraId="0D8AE3CC" w14:textId="2B4A4B9B" w:rsidR="00BB20F0" w:rsidRDefault="00B242DD" w:rsidP="007B1ACB">
                            <w:pPr>
                              <w:jc w:val="right"/>
                              <w:rPr>
                                <w:rFonts w:asciiTheme="majorHAnsi" w:hAnsiTheme="majorHAnsi" w:cstheme="majorHAnsi"/>
                                <w:sz w:val="28"/>
                                <w:szCs w:val="28"/>
                              </w:rPr>
                            </w:pPr>
                            <w:r>
                              <w:rPr>
                                <w:rFonts w:asciiTheme="majorHAnsi" w:hAnsiTheme="majorHAnsi" w:cstheme="majorHAnsi"/>
                                <w:sz w:val="28"/>
                                <w:szCs w:val="28"/>
                              </w:rPr>
                              <w:t xml:space="preserve">DRAFT </w:t>
                            </w:r>
                            <w:r w:rsidR="00CA3599">
                              <w:rPr>
                                <w:rFonts w:asciiTheme="majorHAnsi" w:hAnsiTheme="majorHAnsi" w:cstheme="majorHAnsi"/>
                                <w:sz w:val="28"/>
                                <w:szCs w:val="28"/>
                              </w:rPr>
                              <w:t xml:space="preserve">Summary Report </w:t>
                            </w:r>
                          </w:p>
                          <w:p w14:paraId="2E7767DA" w14:textId="05339D29" w:rsidR="00CA3599" w:rsidRPr="00AF4F98" w:rsidRDefault="00CA3599" w:rsidP="007B1ACB">
                            <w:pPr>
                              <w:jc w:val="right"/>
                              <w:rPr>
                                <w:rFonts w:asciiTheme="majorHAnsi" w:hAnsiTheme="majorHAnsi" w:cstheme="majorHAnsi"/>
                                <w:sz w:val="28"/>
                                <w:szCs w:val="28"/>
                              </w:rPr>
                            </w:pPr>
                            <w:r>
                              <w:rPr>
                                <w:rFonts w:asciiTheme="majorHAnsi" w:hAnsiTheme="majorHAnsi" w:cstheme="majorHAnsi"/>
                                <w:sz w:val="28"/>
                                <w:szCs w:val="28"/>
                              </w:rPr>
                              <w:t>January 11,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78136" id="_x0000_t202" coordsize="21600,21600" o:spt="202" path="m,l,21600r21600,l21600,xe">
                <v:stroke joinstyle="miter"/>
                <v:path gradientshapeok="t" o:connecttype="rect"/>
              </v:shapetype>
              <v:shape id="Text Box 4040" o:spid="_x0000_s1026" type="#_x0000_t202" style="position:absolute;margin-left:198.65pt;margin-top:474.65pt;width:349.9pt;height:149.0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YI2AEAAJIDAAAOAAAAZHJzL2Uyb0RvYy54bWysU9tu2zAMfR+wfxD0vtjJgsE14hRdiw4D&#10;ugvQ9QNkWbKF2aJGKbGzrx8lx+nWvQ17EWiKOjznkN5dT0PPjgq9AVvx9SrnTFkJjbFtxZ++3b8p&#10;OPNB2Eb0YFXFT8rz6/3rV7vRlWoDHfSNQkYg1pejq3gXgiuzzMtODcKvwClLlxpwEIE+sc0aFCOh&#10;D322yfN32QjYOASpvKfs3XzJ9wlfayXDF629CqyvOHEL6cR01vHM9jtRtihcZ+SZhvgHFoMwlppe&#10;oO5EEOyA5i+owUgEDzqsJAwZaG2kShpIzTp/oeaxE04lLWSOdxeb/P+DlZ+Pj+4rsjC9h4kGmER4&#10;9wDyu2cWbjthW3WDCGOnREON19GybHS+PD+NVvvSR5B6/AQNDVkcAiSgSeMQXSGdjNBpAKeL6WoK&#10;TFJyu92+vSq2nEm6WxdXmyIvUg9RLs8d+vBBwcBiUHGkqSZ4cXzwIdIR5VISu1m4N32fJtvbPxJU&#10;GDOJfmQ8cw9TPVF1lFFDcyIhCPOi0GJT0AH+5GykJam4/3EQqDjrP1oyI27UEuAS1EsgrKSnFQ+c&#10;zeFtmDfv4NC0HSHPdlu4IcO0SVKeWZx50uCTwvOSxs36/TtVPf9K+18AAAD//wMAUEsDBBQABgAI&#10;AAAAIQDJmTOF4QAAAA0BAAAPAAAAZHJzL2Rvd25yZXYueG1sTI/BTsMwDIbvSLxDZCRuLNlWraQ0&#10;nSYEJyREVw4c0yZrqzVOabKtvD3eCW6/5U+/P+fb2Q3sbKfQe1SwXAhgFhtvemwVfFavD4/AQtRo&#10;9ODRKvixAbbF7U2uM+MvWNrzPraMSjBkWkEX45hxHprOOh0WfrRIu4OfnI40Ti03k75QuRv4SogN&#10;d7pHutDp0T53tjnuT07B7gvLl/77vf4oD2VfVVLg2+ao1P3dvHsCFu0c/2C46pM6FORU+xOawAYF&#10;a5muCVUgE0nhSgiZLoHVlFZJmgAvcv7/i+IXAAD//wMAUEsBAi0AFAAGAAgAAAAhALaDOJL+AAAA&#10;4QEAABMAAAAAAAAAAAAAAAAAAAAAAFtDb250ZW50X1R5cGVzXS54bWxQSwECLQAUAAYACAAAACEA&#10;OP0h/9YAAACUAQAACwAAAAAAAAAAAAAAAAAvAQAAX3JlbHMvLnJlbHNQSwECLQAUAAYACAAAACEA&#10;XgcmCNgBAACSAwAADgAAAAAAAAAAAAAAAAAuAgAAZHJzL2Uyb0RvYy54bWxQSwECLQAUAAYACAAA&#10;ACEAyZkzheEAAAANAQAADwAAAAAAAAAAAAAAAAAyBAAAZHJzL2Rvd25yZXYueG1sUEsFBgAAAAAE&#10;AAQA8wAAAEAFAAAAAA==&#10;" filled="f" stroked="f">
                <v:textbox inset="0,0,0,0">
                  <w:txbxContent>
                    <w:p w14:paraId="7D06EBA4" w14:textId="71C298E8" w:rsidR="00BB20F0" w:rsidRPr="00AF4F98" w:rsidRDefault="00281EA9" w:rsidP="007B1ACB">
                      <w:pPr>
                        <w:jc w:val="right"/>
                        <w:rPr>
                          <w:rFonts w:asciiTheme="majorHAnsi" w:hAnsiTheme="majorHAnsi" w:cstheme="majorHAnsi"/>
                          <w:color w:val="00A5B1" w:themeColor="accent1"/>
                          <w:sz w:val="48"/>
                          <w:szCs w:val="48"/>
                        </w:rPr>
                      </w:pPr>
                      <w:r>
                        <w:rPr>
                          <w:rFonts w:asciiTheme="majorHAnsi" w:hAnsiTheme="majorHAnsi" w:cstheme="majorHAnsi"/>
                          <w:color w:val="00A5B1" w:themeColor="accent1"/>
                          <w:sz w:val="48"/>
                          <w:szCs w:val="48"/>
                        </w:rPr>
                        <w:t>FCRTA/Caltrans Zero Emission Fleet Transition Plan Project</w:t>
                      </w:r>
                    </w:p>
                    <w:p w14:paraId="0D8AE3CC" w14:textId="2B4A4B9B" w:rsidR="00BB20F0" w:rsidRDefault="00B242DD" w:rsidP="007B1ACB">
                      <w:pPr>
                        <w:jc w:val="right"/>
                        <w:rPr>
                          <w:rFonts w:asciiTheme="majorHAnsi" w:hAnsiTheme="majorHAnsi" w:cstheme="majorHAnsi"/>
                          <w:sz w:val="28"/>
                          <w:szCs w:val="28"/>
                        </w:rPr>
                      </w:pPr>
                      <w:r>
                        <w:rPr>
                          <w:rFonts w:asciiTheme="majorHAnsi" w:hAnsiTheme="majorHAnsi" w:cstheme="majorHAnsi"/>
                          <w:sz w:val="28"/>
                          <w:szCs w:val="28"/>
                        </w:rPr>
                        <w:t xml:space="preserve">DRAFT </w:t>
                      </w:r>
                      <w:r w:rsidR="00CA3599">
                        <w:rPr>
                          <w:rFonts w:asciiTheme="majorHAnsi" w:hAnsiTheme="majorHAnsi" w:cstheme="majorHAnsi"/>
                          <w:sz w:val="28"/>
                          <w:szCs w:val="28"/>
                        </w:rPr>
                        <w:t xml:space="preserve">Summary Report </w:t>
                      </w:r>
                    </w:p>
                    <w:p w14:paraId="2E7767DA" w14:textId="05339D29" w:rsidR="00CA3599" w:rsidRPr="00AF4F98" w:rsidRDefault="00CA3599" w:rsidP="007B1ACB">
                      <w:pPr>
                        <w:jc w:val="right"/>
                        <w:rPr>
                          <w:rFonts w:asciiTheme="majorHAnsi" w:hAnsiTheme="majorHAnsi" w:cstheme="majorHAnsi"/>
                          <w:sz w:val="28"/>
                          <w:szCs w:val="28"/>
                        </w:rPr>
                      </w:pPr>
                      <w:r>
                        <w:rPr>
                          <w:rFonts w:asciiTheme="majorHAnsi" w:hAnsiTheme="majorHAnsi" w:cstheme="majorHAnsi"/>
                          <w:sz w:val="28"/>
                          <w:szCs w:val="28"/>
                        </w:rPr>
                        <w:t>January 11, 2025</w:t>
                      </w:r>
                    </w:p>
                  </w:txbxContent>
                </v:textbox>
                <w10:wrap type="square" anchorx="page" anchory="page"/>
                <w10:anchorlock/>
              </v:shape>
            </w:pict>
          </mc:Fallback>
        </mc:AlternateContent>
      </w:r>
      <w:r w:rsidR="00BB20F0">
        <w:rPr>
          <w:noProof/>
        </w:rPr>
        <w:drawing>
          <wp:anchor distT="0" distB="0" distL="114300" distR="114300" simplePos="0" relativeHeight="251662336" behindDoc="0" locked="1" layoutInCell="1" allowOverlap="1" wp14:anchorId="23546712" wp14:editId="1E2565D1">
            <wp:simplePos x="0" y="0"/>
            <wp:positionH relativeFrom="page">
              <wp:posOffset>0</wp:posOffset>
            </wp:positionH>
            <wp:positionV relativeFrom="page">
              <wp:posOffset>1371600</wp:posOffset>
            </wp:positionV>
            <wp:extent cx="5029200" cy="4114800"/>
            <wp:effectExtent l="0" t="0" r="0" b="0"/>
            <wp:wrapNone/>
            <wp:docPr id="1557572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72443" name="Picture 6"/>
                    <pic:cNvPicPr/>
                  </pic:nvPicPr>
                  <pic:blipFill>
                    <a:blip r:embed="rId15" cstate="print">
                      <a:extLst>
                        <a:ext uri="{28A0092B-C50C-407E-A947-70E740481C1C}">
                          <a14:useLocalDpi xmlns:a14="http://schemas.microsoft.com/office/drawing/2010/main" val="0"/>
                        </a:ext>
                      </a:extLst>
                    </a:blip>
                    <a:srcRect l="9267" r="9267"/>
                    <a:stretch>
                      <a:fillRect/>
                    </a:stretch>
                  </pic:blipFill>
                  <pic:spPr bwMode="auto">
                    <a:xfrm>
                      <a:off x="0" y="0"/>
                      <a:ext cx="5029200"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0F0">
        <w:rPr>
          <w:noProof/>
        </w:rPr>
        <w:drawing>
          <wp:anchor distT="0" distB="0" distL="114300" distR="114300" simplePos="0" relativeHeight="251661312" behindDoc="0" locked="1" layoutInCell="1" allowOverlap="1" wp14:anchorId="1F1C37FF" wp14:editId="2EDC9F2D">
            <wp:simplePos x="0" y="0"/>
            <wp:positionH relativeFrom="page">
              <wp:posOffset>5162550</wp:posOffset>
            </wp:positionH>
            <wp:positionV relativeFrom="page">
              <wp:posOffset>8863965</wp:posOffset>
            </wp:positionV>
            <wp:extent cx="2178050" cy="657225"/>
            <wp:effectExtent l="0" t="0" r="0" b="0"/>
            <wp:wrapNone/>
            <wp:docPr id="893312417" name="Picture 4" descr="A picture containing graphics, graphic design, logo,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12417" name="Picture 4" descr="A picture containing graphics, graphic design, logo, screensh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8050" cy="657225"/>
                    </a:xfrm>
                    <a:prstGeom prst="rect">
                      <a:avLst/>
                    </a:prstGeom>
                  </pic:spPr>
                </pic:pic>
              </a:graphicData>
            </a:graphic>
            <wp14:sizeRelH relativeFrom="margin">
              <wp14:pctWidth>0</wp14:pctWidth>
            </wp14:sizeRelH>
            <wp14:sizeRelV relativeFrom="margin">
              <wp14:pctHeight>0</wp14:pctHeight>
            </wp14:sizeRelV>
          </wp:anchor>
        </w:drawing>
      </w:r>
      <w:r w:rsidR="00BB20F0">
        <w:rPr>
          <w:noProof/>
        </w:rPr>
        <w:drawing>
          <wp:anchor distT="0" distB="0" distL="114300" distR="114300" simplePos="0" relativeHeight="251660288" behindDoc="1" locked="1" layoutInCell="1" allowOverlap="1" wp14:anchorId="5B21A0C0" wp14:editId="19967CEC">
            <wp:simplePos x="0" y="0"/>
            <wp:positionH relativeFrom="page">
              <wp:align>center</wp:align>
            </wp:positionH>
            <wp:positionV relativeFrom="page">
              <wp:align>center</wp:align>
            </wp:positionV>
            <wp:extent cx="7772400" cy="10058400"/>
            <wp:effectExtent l="0" t="0" r="0" b="0"/>
            <wp:wrapNone/>
            <wp:docPr id="1696206668" name="Picture 1" descr="A picture containing screenshot, aqua, blu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06668" name="Picture 1" descr="A picture containing screenshot, aqua, blue, colorfulne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49DBCC0F" w14:textId="0C671DA5" w:rsidR="00BB20F0" w:rsidRDefault="00BB20F0" w:rsidP="004F1268">
      <w:pPr>
        <w:pStyle w:val="Heading1"/>
        <w:rPr>
          <w:sz w:val="48"/>
          <w:szCs w:val="24"/>
        </w:rPr>
      </w:pPr>
    </w:p>
    <w:p w14:paraId="72A7D4B5" w14:textId="6C02EFB4" w:rsidR="00296463" w:rsidRDefault="0071388C" w:rsidP="004F1268">
      <w:pPr>
        <w:pStyle w:val="Heading1"/>
        <w:rPr>
          <w:sz w:val="48"/>
          <w:szCs w:val="24"/>
        </w:rPr>
      </w:pPr>
      <w:r>
        <w:rPr>
          <w:rFonts w:ascii="Times New Roman" w:hAnsi="Times New Roman" w:cs="Times New Roman"/>
          <w:noProof/>
          <w:sz w:val="24"/>
          <w:szCs w:val="24"/>
        </w:rPr>
        <mc:AlternateContent>
          <mc:Choice Requires="wps">
            <w:drawing>
              <wp:anchor distT="36576" distB="36576" distL="36576" distR="36576" simplePos="0" relativeHeight="251675648" behindDoc="0" locked="0" layoutInCell="1" allowOverlap="1" wp14:anchorId="51BE9CEC" wp14:editId="01753334">
                <wp:simplePos x="0" y="0"/>
                <wp:positionH relativeFrom="column">
                  <wp:posOffset>4431808</wp:posOffset>
                </wp:positionH>
                <wp:positionV relativeFrom="paragraph">
                  <wp:posOffset>1110767</wp:posOffset>
                </wp:positionV>
                <wp:extent cx="2702845" cy="353695"/>
                <wp:effectExtent l="0" t="0" r="2540" b="8255"/>
                <wp:wrapNone/>
                <wp:docPr id="16352439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845" cy="353695"/>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96E23A" w14:textId="728587F6" w:rsidR="0071388C" w:rsidRPr="00A576A6" w:rsidRDefault="0071388C" w:rsidP="0071388C">
                            <w:pPr>
                              <w:widowControl w:val="0"/>
                              <w:spacing w:after="0" w:line="180" w:lineRule="auto"/>
                              <w:rPr>
                                <w:rFonts w:ascii="Poppins" w:hAnsi="Poppins" w:cs="Poppins"/>
                                <w:i/>
                                <w:iCs/>
                                <w:sz w:val="14"/>
                                <w:szCs w:val="14"/>
                              </w:rPr>
                            </w:pPr>
                            <w:r w:rsidRPr="00A576A6">
                              <w:rPr>
                                <w:rFonts w:ascii="Poppins" w:hAnsi="Poppins" w:cs="Poppins"/>
                                <w:i/>
                                <w:iCs/>
                                <w:sz w:val="14"/>
                                <w:szCs w:val="14"/>
                              </w:rPr>
                              <w:t>Source: Stark Area Regional Transit Authority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E9CEC" id="Text Box 5" o:spid="_x0000_s1027" type="#_x0000_t202" style="position:absolute;margin-left:348.95pt;margin-top:87.45pt;width:212.8pt;height:27.8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WN4gEAALYDAAAOAAAAZHJzL2Uyb0RvYy54bWysU8GO0zAQvSPxD5bvNGlLu0vUdLXsahHS&#10;siAtfIDj2I1F4jFjt0n5esZO2i1wQ1wsz9h+M+/N8+Zm6Fp2UOgN2JLPZzlnykqojd2V/NvXhzfX&#10;nPkgbC1asKrkR+X5zfb1q03vCrWABtpaISMQ64velbwJwRVZ5mWjOuFn4JSlQw3YiUAh7rIaRU/o&#10;XZst8nyd9YC1Q5DKe8rej4d8m/C1VjJ81tqrwNqSU28hrZjWKq7ZdiOKHQrXGDm1If6hi04YS0XP&#10;UPciCLZH8xdUZySCBx1mEroMtDZSJQ7EZp7/wea5EU4lLiSOd2eZ/P+DlU+HZ/cFWRjew0ADTCS8&#10;ewT53TMLd42wO3WLCH2jRE2F51GyrHe+mJ5GqX3hI0jVf4Kahiz2ARLQoLGLqhBPRug0gONZdDUE&#10;Jim5uMoX129XnEk6W66W63erVEIUp9cOffigoGNxU3KkoSZ0cXj0IXYjitOVWMzCg2nbNNjW/pag&#10;i2NGJWdMr0/tj0TCUA3M1BPReFZBfSRyCKN5yOy0aQB/ctaTcUruf+wFKs7aj5YEWq5XV2ty2mWA&#10;l0F1GQgrCarkgbNxexdGd+4dml1DlcaRWLglUbVJfF+6mkZB5kgyTEaO7ruM062X77b9BQAA//8D&#10;AFBLAwQUAAYACAAAACEAIbrC6eAAAAAMAQAADwAAAGRycy9kb3ducmV2LnhtbEyPwU7DMAyG70i8&#10;Q2QkbixZCx0tTScEgiOIjYlr1nhtWeJUTbqWtyc7wc3W/+n353I9W8NOOPjOkYTlQgBDqp3uqJHw&#10;uX25uQfmgyKtjCOU8IMe1tXlRakK7Sb6wNMmNCyWkC+UhDaEvuDc1y1a5ReuR4rZwQ1WhbgODdeD&#10;mmK5NTwRIuNWdRQvtKrHpxbr42a0El4nnWRfx/Yg3s3zuMvtd/q220p5fTU/PgALOIc/GM76UR2q&#10;6LR3I2nPjIQsX+URjcHqNg5nYpmkd8D2EpJUZMCrkv9/ovoFAAD//wMAUEsBAi0AFAAGAAgAAAAh&#10;ALaDOJL+AAAA4QEAABMAAAAAAAAAAAAAAAAAAAAAAFtDb250ZW50X1R5cGVzXS54bWxQSwECLQAU&#10;AAYACAAAACEAOP0h/9YAAACUAQAACwAAAAAAAAAAAAAAAAAvAQAAX3JlbHMvLnJlbHNQSwECLQAU&#10;AAYACAAAACEAnQYVjeIBAAC2AwAADgAAAAAAAAAAAAAAAAAuAgAAZHJzL2Uyb0RvYy54bWxQSwEC&#10;LQAUAAYACAAAACEAIbrC6eAAAAAMAQAADwAAAAAAAAAAAAAAAAA8BAAAZHJzL2Rvd25yZXYueG1s&#10;UEsFBgAAAAAEAAQA8wAAAEkFAAAAAA==&#10;" filled="f" fillcolor="#069" stroked="f" strokecolor="black [0]" strokeweight="2pt">
                <v:textbox inset="2.88pt,2.88pt,2.88pt,2.88pt">
                  <w:txbxContent>
                    <w:p w14:paraId="1896E23A" w14:textId="728587F6" w:rsidR="0071388C" w:rsidRPr="00A576A6" w:rsidRDefault="0071388C" w:rsidP="0071388C">
                      <w:pPr>
                        <w:widowControl w:val="0"/>
                        <w:spacing w:after="0" w:line="180" w:lineRule="auto"/>
                        <w:rPr>
                          <w:rFonts w:ascii="Poppins" w:hAnsi="Poppins" w:cs="Poppins"/>
                          <w:i/>
                          <w:iCs/>
                          <w:sz w:val="14"/>
                          <w:szCs w:val="14"/>
                        </w:rPr>
                      </w:pPr>
                      <w:r w:rsidRPr="00A576A6">
                        <w:rPr>
                          <w:rFonts w:ascii="Poppins" w:hAnsi="Poppins" w:cs="Poppins"/>
                          <w:i/>
                          <w:iCs/>
                          <w:sz w:val="14"/>
                          <w:szCs w:val="14"/>
                        </w:rPr>
                        <w:t>Source: Stark Area Regional Transit Authority</w:t>
                      </w:r>
                    </w:p>
                  </w:txbxContent>
                </v:textbox>
              </v:shape>
            </w:pict>
          </mc:Fallback>
        </mc:AlternateContent>
      </w:r>
      <w:r w:rsidR="009B3477">
        <w:rPr>
          <w:rFonts w:ascii="Times New Roman" w:hAnsi="Times New Roman" w:cs="Times New Roman"/>
          <w:noProof/>
          <w:color w:val="auto"/>
          <w:sz w:val="24"/>
          <w:szCs w:val="24"/>
        </w:rPr>
        <w:drawing>
          <wp:anchor distT="0" distB="0" distL="114300" distR="114300" simplePos="0" relativeHeight="251671552" behindDoc="0" locked="0" layoutInCell="1" allowOverlap="1" wp14:anchorId="7E49A959" wp14:editId="6A5D5519">
            <wp:simplePos x="0" y="0"/>
            <wp:positionH relativeFrom="column">
              <wp:posOffset>1968007</wp:posOffset>
            </wp:positionH>
            <wp:positionV relativeFrom="paragraph">
              <wp:posOffset>6293380</wp:posOffset>
            </wp:positionV>
            <wp:extent cx="2159616" cy="515038"/>
            <wp:effectExtent l="0" t="0" r="0" b="0"/>
            <wp:wrapNone/>
            <wp:docPr id="2059749813" name="Picture 3" descr="Caltrans Corridor System Management Plan (CSMP) - Sol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trans Corridor System Management Plan (CSMP) - Solano ..."/>
                    <pic:cNvPicPr>
                      <a:picLocks noChangeAspect="1" noChangeArrowheads="1"/>
                    </pic:cNvPicPr>
                  </pic:nvPicPr>
                  <pic:blipFill>
                    <a:blip r:embed="rId18" cstate="print">
                      <a:extLst>
                        <a:ext uri="{28A0092B-C50C-407E-A947-70E740481C1C}">
                          <a14:useLocalDpi xmlns:a14="http://schemas.microsoft.com/office/drawing/2010/main" val="0"/>
                        </a:ext>
                      </a:extLst>
                    </a:blip>
                    <a:srcRect t="33684" b="40701"/>
                    <a:stretch>
                      <a:fillRect/>
                    </a:stretch>
                  </pic:blipFill>
                  <pic:spPr bwMode="auto">
                    <a:xfrm>
                      <a:off x="0" y="0"/>
                      <a:ext cx="2159616" cy="515038"/>
                    </a:xfrm>
                    <a:prstGeom prst="rect">
                      <a:avLst/>
                    </a:prstGeom>
                    <a:noFill/>
                    <a:ln>
                      <a:noFill/>
                    </a:ln>
                  </pic:spPr>
                </pic:pic>
              </a:graphicData>
            </a:graphic>
            <wp14:sizeRelH relativeFrom="page">
              <wp14:pctWidth>0</wp14:pctWidth>
            </wp14:sizeRelH>
            <wp14:sizeRelV relativeFrom="page">
              <wp14:pctHeight>0</wp14:pctHeight>
            </wp14:sizeRelV>
          </wp:anchor>
        </w:drawing>
      </w:r>
      <w:r w:rsidR="009B3477" w:rsidRPr="00993092">
        <w:rPr>
          <w:noProof/>
        </w:rPr>
        <w:drawing>
          <wp:anchor distT="0" distB="0" distL="114300" distR="114300" simplePos="0" relativeHeight="251668480" behindDoc="0" locked="0" layoutInCell="1" allowOverlap="1" wp14:anchorId="1B7CCAB3" wp14:editId="6E4A4E04">
            <wp:simplePos x="0" y="0"/>
            <wp:positionH relativeFrom="column">
              <wp:posOffset>2053173</wp:posOffset>
            </wp:positionH>
            <wp:positionV relativeFrom="paragraph">
              <wp:posOffset>6712585</wp:posOffset>
            </wp:positionV>
            <wp:extent cx="2017452" cy="932787"/>
            <wp:effectExtent l="0" t="0" r="1905" b="1270"/>
            <wp:wrapNone/>
            <wp:docPr id="8" name="Picture 7" descr="Logo, company name&#10;&#10;Description automatically generated">
              <a:extLst xmlns:a="http://schemas.openxmlformats.org/drawingml/2006/main">
                <a:ext uri="{FF2B5EF4-FFF2-40B4-BE49-F238E27FC236}">
                  <a16:creationId xmlns:a16="http://schemas.microsoft.com/office/drawing/2014/main" id="{140BEA52-385B-3415-D487-9C41C43F1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 company name&#10;&#10;Description automatically generated">
                      <a:extLst>
                        <a:ext uri="{FF2B5EF4-FFF2-40B4-BE49-F238E27FC236}">
                          <a16:creationId xmlns:a16="http://schemas.microsoft.com/office/drawing/2014/main" id="{140BEA52-385B-3415-D487-9C41C43F1ACC}"/>
                        </a:ext>
                      </a:extLst>
                    </pic:cNvPr>
                    <pic:cNvPicPr>
                      <a:picLocks noChangeAspect="1"/>
                    </pic:cNvPicPr>
                  </pic:nvPicPr>
                  <pic:blipFill rotWithShape="1">
                    <a:blip r:embed="rId19"/>
                    <a:srcRect t="14002" b="21556"/>
                    <a:stretch/>
                  </pic:blipFill>
                  <pic:spPr>
                    <a:xfrm>
                      <a:off x="0" y="0"/>
                      <a:ext cx="2017452" cy="932787"/>
                    </a:xfrm>
                    <a:prstGeom prst="rect">
                      <a:avLst/>
                    </a:prstGeom>
                  </pic:spPr>
                </pic:pic>
              </a:graphicData>
            </a:graphic>
            <wp14:sizeRelH relativeFrom="margin">
              <wp14:pctWidth>0</wp14:pctWidth>
            </wp14:sizeRelH>
            <wp14:sizeRelV relativeFrom="margin">
              <wp14:pctHeight>0</wp14:pctHeight>
            </wp14:sizeRelV>
          </wp:anchor>
        </w:drawing>
      </w:r>
      <w:r w:rsidR="009B3477">
        <w:rPr>
          <w:noProof/>
        </w:rPr>
        <w:drawing>
          <wp:anchor distT="0" distB="0" distL="114300" distR="114300" simplePos="0" relativeHeight="251669504" behindDoc="0" locked="0" layoutInCell="1" allowOverlap="1" wp14:anchorId="7473AB4F" wp14:editId="08557CB9">
            <wp:simplePos x="0" y="0"/>
            <wp:positionH relativeFrom="column">
              <wp:posOffset>-188662</wp:posOffset>
            </wp:positionH>
            <wp:positionV relativeFrom="paragraph">
              <wp:posOffset>6807835</wp:posOffset>
            </wp:positionV>
            <wp:extent cx="1883391" cy="699545"/>
            <wp:effectExtent l="0" t="0" r="3175" b="5715"/>
            <wp:wrapNone/>
            <wp:docPr id="1270706002"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6002" name="Picture 2" descr="A blue and black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83391" cy="699545"/>
                    </a:xfrm>
                    <a:prstGeom prst="rect">
                      <a:avLst/>
                    </a:prstGeom>
                  </pic:spPr>
                </pic:pic>
              </a:graphicData>
            </a:graphic>
            <wp14:sizeRelH relativeFrom="margin">
              <wp14:pctWidth>0</wp14:pctWidth>
            </wp14:sizeRelH>
            <wp14:sizeRelV relativeFrom="margin">
              <wp14:pctHeight>0</wp14:pctHeight>
            </wp14:sizeRelV>
          </wp:anchor>
        </w:drawing>
      </w:r>
      <w:r w:rsidR="0063418F">
        <w:rPr>
          <w:noProof/>
          <w:sz w:val="48"/>
          <w:szCs w:val="24"/>
        </w:rPr>
        <w:drawing>
          <wp:inline distT="0" distB="0" distL="0" distR="0" wp14:anchorId="641EDEA6" wp14:editId="2029826B">
            <wp:extent cx="3336925" cy="1235075"/>
            <wp:effectExtent l="0" t="0" r="0" b="3175"/>
            <wp:docPr id="162758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6925" cy="1235075"/>
                    </a:xfrm>
                    <a:prstGeom prst="rect">
                      <a:avLst/>
                    </a:prstGeom>
                    <a:noFill/>
                    <a:ln>
                      <a:noFill/>
                    </a:ln>
                  </pic:spPr>
                </pic:pic>
              </a:graphicData>
            </a:graphic>
          </wp:inline>
        </w:drawing>
      </w:r>
      <w:r w:rsidR="00296463">
        <w:rPr>
          <w:sz w:val="48"/>
          <w:szCs w:val="24"/>
        </w:rPr>
        <w:br w:type="page"/>
      </w:r>
    </w:p>
    <w:p w14:paraId="6751B51E" w14:textId="26A7139A" w:rsidR="003172A8" w:rsidRPr="00731A49" w:rsidRDefault="004F1268" w:rsidP="004F1268">
      <w:pPr>
        <w:pStyle w:val="Heading1"/>
        <w:rPr>
          <w:sz w:val="48"/>
          <w:szCs w:val="24"/>
        </w:rPr>
      </w:pPr>
      <w:r w:rsidRPr="00731A49">
        <w:rPr>
          <w:sz w:val="48"/>
          <w:szCs w:val="24"/>
        </w:rPr>
        <w:lastRenderedPageBreak/>
        <w:t xml:space="preserve">Summary of Work Performed – Caltrans </w:t>
      </w:r>
      <w:r w:rsidR="00145F6D" w:rsidRPr="00731A49">
        <w:rPr>
          <w:sz w:val="48"/>
          <w:szCs w:val="24"/>
        </w:rPr>
        <w:t>Zero Emission Vehicle (</w:t>
      </w:r>
      <w:r w:rsidRPr="00731A49">
        <w:rPr>
          <w:sz w:val="48"/>
          <w:szCs w:val="24"/>
        </w:rPr>
        <w:t>ZEV</w:t>
      </w:r>
      <w:r w:rsidR="00145F6D" w:rsidRPr="00731A49">
        <w:rPr>
          <w:sz w:val="48"/>
          <w:szCs w:val="24"/>
        </w:rPr>
        <w:t>)</w:t>
      </w:r>
      <w:r w:rsidRPr="00731A49">
        <w:rPr>
          <w:sz w:val="48"/>
          <w:szCs w:val="24"/>
        </w:rPr>
        <w:t xml:space="preserve"> Transition Plan Grant (2024)</w:t>
      </w:r>
    </w:p>
    <w:p w14:paraId="347E85D9" w14:textId="01CF2E81" w:rsidR="004F1268" w:rsidRDefault="004F1268" w:rsidP="004F1268">
      <w:r>
        <w:t xml:space="preserve">This </w:t>
      </w:r>
      <w:r w:rsidR="00626145">
        <w:t xml:space="preserve">year-long </w:t>
      </w:r>
      <w:r>
        <w:t>grant effort was designed to provide technical assistance to transit agencies in preparing their Fleet Transition Plans</w:t>
      </w:r>
      <w:r w:rsidR="00612B46">
        <w:t xml:space="preserve">, as required by FTA for the 5339 (b) and (c) </w:t>
      </w:r>
      <w:r w:rsidR="00145F6D">
        <w:t>grants</w:t>
      </w:r>
      <w:r>
        <w:t>. Overall</w:t>
      </w:r>
      <w:r w:rsidR="00145F6D">
        <w:t>,</w:t>
      </w:r>
      <w:r>
        <w:t xml:space="preserve"> the grant work focused on:</w:t>
      </w:r>
    </w:p>
    <w:p w14:paraId="7A3B4A55" w14:textId="3762B92A" w:rsidR="00612B46" w:rsidRDefault="00612B46" w:rsidP="004F1268">
      <w:pPr>
        <w:pStyle w:val="ListParagraph"/>
        <w:numPr>
          <w:ilvl w:val="0"/>
          <w:numId w:val="22"/>
        </w:numPr>
      </w:pPr>
      <w:r w:rsidRPr="00612B46">
        <w:rPr>
          <w:b/>
          <w:bCs/>
        </w:rPr>
        <w:t>Outreach</w:t>
      </w:r>
      <w:r>
        <w:t xml:space="preserve">: </w:t>
      </w:r>
      <w:r w:rsidR="00626145">
        <w:t>Outreach</w:t>
      </w:r>
      <w:r w:rsidR="00E3383D">
        <w:t xml:space="preserve"> to transit agencies to educate them</w:t>
      </w:r>
      <w:r>
        <w:t xml:space="preserve"> on the </w:t>
      </w:r>
      <w:r w:rsidR="006F6197">
        <w:t>requirements of the FTA Fleet Transition Plans</w:t>
      </w:r>
      <w:r>
        <w:t>.</w:t>
      </w:r>
    </w:p>
    <w:p w14:paraId="4676A44B" w14:textId="16CC34EC" w:rsidR="00612B46" w:rsidRDefault="00612B46" w:rsidP="004F1268">
      <w:pPr>
        <w:pStyle w:val="ListParagraph"/>
        <w:numPr>
          <w:ilvl w:val="0"/>
          <w:numId w:val="22"/>
        </w:numPr>
      </w:pPr>
      <w:r w:rsidRPr="00612B46">
        <w:rPr>
          <w:b/>
          <w:bCs/>
        </w:rPr>
        <w:t>Technical Resources</w:t>
      </w:r>
      <w:r>
        <w:t xml:space="preserve">: </w:t>
      </w:r>
      <w:r w:rsidR="00B241ED">
        <w:t>Preparation of</w:t>
      </w:r>
      <w:r>
        <w:t xml:space="preserve"> technical resources guiding agencies </w:t>
      </w:r>
      <w:r w:rsidR="006F6197">
        <w:t>in</w:t>
      </w:r>
      <w:r>
        <w:t xml:space="preserve"> </w:t>
      </w:r>
      <w:r w:rsidR="00E3383D">
        <w:t>preparing</w:t>
      </w:r>
      <w:r>
        <w:t xml:space="preserve"> their Fleet Transition Plans, focused on helping agencies adapt their CARB ICT plans to meet the FTA requirements. </w:t>
      </w:r>
    </w:p>
    <w:p w14:paraId="0CBEFD78" w14:textId="242CCA49" w:rsidR="004F1268" w:rsidRDefault="00612B46" w:rsidP="004F1268">
      <w:pPr>
        <w:pStyle w:val="ListParagraph"/>
        <w:numPr>
          <w:ilvl w:val="0"/>
          <w:numId w:val="22"/>
        </w:numPr>
      </w:pPr>
      <w:r w:rsidRPr="3D9C38AA">
        <w:rPr>
          <w:b/>
          <w:bCs/>
        </w:rPr>
        <w:t>Drafting Agency Transition Plans</w:t>
      </w:r>
      <w:r>
        <w:t xml:space="preserve">: </w:t>
      </w:r>
      <w:r w:rsidR="00412D4E">
        <w:t>The project team prepared draft FTA Fleet Transition Plans for transit agencies. The team also assisted Santa Cruz Metro in updating its CARB ICT plan to reflect its current planning for zero-emissions</w:t>
      </w:r>
      <w:r w:rsidR="1B902643">
        <w:t xml:space="preserve"> vehicles</w:t>
      </w:r>
      <w:r w:rsidR="77E57ECC">
        <w:t>.</w:t>
      </w:r>
      <w:r w:rsidR="1B902643">
        <w:t xml:space="preserve"> The agency was recently awarded a grant for 53 fuel-cell electric buses, resulting in a need to update its current CARB plan.</w:t>
      </w:r>
    </w:p>
    <w:p w14:paraId="68F53258" w14:textId="2E984A8A" w:rsidR="004F1268" w:rsidRDefault="004F1268" w:rsidP="004F1268">
      <w:r>
        <w:t xml:space="preserve">This document summarizes the work performed. </w:t>
      </w:r>
      <w:r w:rsidR="00612B46">
        <w:t xml:space="preserve">Fresno County Rural Transit Agency (FCRTA) was the grant recipient, who hired Walker Consultants (Walker) to lead the work. </w:t>
      </w:r>
    </w:p>
    <w:p w14:paraId="0993B149" w14:textId="1F528A09" w:rsidR="00612B46" w:rsidRDefault="00612B46" w:rsidP="004F1268">
      <w:pPr>
        <w:pStyle w:val="Heading2"/>
      </w:pPr>
      <w:r>
        <w:t>Outreach</w:t>
      </w:r>
    </w:p>
    <w:p w14:paraId="6DEE2AC3" w14:textId="642FA026" w:rsidR="00612B46" w:rsidRDefault="00145F6D" w:rsidP="00612B46">
      <w:pPr>
        <w:pStyle w:val="Heading3"/>
      </w:pPr>
      <w:r>
        <w:t>P</w:t>
      </w:r>
      <w:r w:rsidR="00612B46">
        <w:t xml:space="preserve">roject </w:t>
      </w:r>
      <w:r>
        <w:t>W</w:t>
      </w:r>
      <w:r w:rsidR="00612B46">
        <w:t>ebsite</w:t>
      </w:r>
      <w:r w:rsidR="00A50FC8">
        <w:t xml:space="preserve"> and Promotional Materials</w:t>
      </w:r>
    </w:p>
    <w:p w14:paraId="21708D2D" w14:textId="77777777" w:rsidR="00DF0AA9" w:rsidRPr="003D403E" w:rsidRDefault="00612B46" w:rsidP="00DF0AA9">
      <w:r>
        <w:t xml:space="preserve">The project team created a website devoted to </w:t>
      </w:r>
      <w:r w:rsidR="00A94AD2">
        <w:t>technical assistance with the ZEV Transition Plan</w:t>
      </w:r>
      <w:r>
        <w:t xml:space="preserve">. </w:t>
      </w:r>
      <w:r w:rsidR="00731A49">
        <w:t xml:space="preserve">Website link: </w:t>
      </w:r>
      <w:hyperlink r:id="rId21" w:history="1">
        <w:r w:rsidR="00DF0AA9" w:rsidRPr="00DF0AA9">
          <w:rPr>
            <w:rStyle w:val="Hyperlink"/>
          </w:rPr>
          <w:t>Zero-Emissions Fleet Plans for CA Transit Agencies - Walker Consultants</w:t>
        </w:r>
      </w:hyperlink>
    </w:p>
    <w:p w14:paraId="3BE39AA8" w14:textId="75E4C4E5" w:rsidR="00AC4309" w:rsidRDefault="00612B46" w:rsidP="00AC4309">
      <w:r>
        <w:t xml:space="preserve">The website provided an overview of the project, technical resources and project team contact information. </w:t>
      </w:r>
      <w:r w:rsidR="00AC4309">
        <w:t xml:space="preserve">(screenshots of the website </w:t>
      </w:r>
      <w:r w:rsidR="00C05D48">
        <w:t xml:space="preserve">are </w:t>
      </w:r>
      <w:r w:rsidR="00765017">
        <w:t>shown below</w:t>
      </w:r>
      <w:r w:rsidR="00AC4309">
        <w:t>)</w:t>
      </w:r>
    </w:p>
    <w:p w14:paraId="68100849" w14:textId="625D954C" w:rsidR="005B26C2" w:rsidRDefault="005B26C2" w:rsidP="00AC4309">
      <w:r>
        <w:rPr>
          <w:noProof/>
        </w:rPr>
        <w:drawing>
          <wp:inline distT="0" distB="0" distL="0" distR="0" wp14:anchorId="3B35754E" wp14:editId="42DB3F7E">
            <wp:extent cx="6046363" cy="2846231"/>
            <wp:effectExtent l="0" t="0" r="0" b="0"/>
            <wp:docPr id="854970146" name="Picture 1" descr="A close-up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70146" name="Picture 1" descr="A close-up of a bus&#10;&#10;Description automatically generated"/>
                    <pic:cNvPicPr/>
                  </pic:nvPicPr>
                  <pic:blipFill>
                    <a:blip r:embed="rId22"/>
                    <a:stretch>
                      <a:fillRect/>
                    </a:stretch>
                  </pic:blipFill>
                  <pic:spPr>
                    <a:xfrm>
                      <a:off x="0" y="0"/>
                      <a:ext cx="6076008" cy="2860186"/>
                    </a:xfrm>
                    <a:prstGeom prst="rect">
                      <a:avLst/>
                    </a:prstGeom>
                  </pic:spPr>
                </pic:pic>
              </a:graphicData>
            </a:graphic>
          </wp:inline>
        </w:drawing>
      </w:r>
    </w:p>
    <w:p w14:paraId="2F80EC77" w14:textId="6511FDD7" w:rsidR="00765017" w:rsidRDefault="00765017" w:rsidP="00AC4309">
      <w:r>
        <w:rPr>
          <w:noProof/>
        </w:rPr>
        <w:lastRenderedPageBreak/>
        <w:drawing>
          <wp:inline distT="0" distB="0" distL="0" distR="0" wp14:anchorId="7E440355" wp14:editId="220CF004">
            <wp:extent cx="5090795" cy="3818996"/>
            <wp:effectExtent l="0" t="0" r="0" b="0"/>
            <wp:docPr id="160707350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73508" name="Picture 1" descr="A screenshot of a website&#10;&#10;Description automatically generated"/>
                    <pic:cNvPicPr/>
                  </pic:nvPicPr>
                  <pic:blipFill rotWithShape="1">
                    <a:blip r:embed="rId23"/>
                    <a:srcRect t="6018"/>
                    <a:stretch/>
                  </pic:blipFill>
                  <pic:spPr bwMode="auto">
                    <a:xfrm>
                      <a:off x="0" y="0"/>
                      <a:ext cx="5102452" cy="3827741"/>
                    </a:xfrm>
                    <a:prstGeom prst="rect">
                      <a:avLst/>
                    </a:prstGeom>
                    <a:ln>
                      <a:noFill/>
                    </a:ln>
                    <a:extLst>
                      <a:ext uri="{53640926-AAD7-44D8-BBD7-CCE9431645EC}">
                        <a14:shadowObscured xmlns:a14="http://schemas.microsoft.com/office/drawing/2010/main"/>
                      </a:ext>
                    </a:extLst>
                  </pic:spPr>
                </pic:pic>
              </a:graphicData>
            </a:graphic>
          </wp:inline>
        </w:drawing>
      </w:r>
    </w:p>
    <w:p w14:paraId="68611890" w14:textId="02D500EE" w:rsidR="00A50FC8" w:rsidRDefault="00A50FC8" w:rsidP="00612B46">
      <w:r>
        <w:t xml:space="preserve">The Project Team created business cards </w:t>
      </w:r>
      <w:r w:rsidR="00AC4309">
        <w:t>and a poster to include at outreach events</w:t>
      </w:r>
      <w:r w:rsidR="00A94AD2">
        <w:t>,</w:t>
      </w:r>
      <w:r w:rsidR="00651EDF">
        <w:t xml:space="preserve"> as shown below. </w:t>
      </w:r>
    </w:p>
    <w:p w14:paraId="21A862CD" w14:textId="209B7EF8" w:rsidR="00651EDF" w:rsidRDefault="00DB39DF" w:rsidP="00612B46">
      <w:r>
        <w:rPr>
          <w:noProof/>
        </w:rPr>
        <w:drawing>
          <wp:inline distT="0" distB="0" distL="0" distR="0" wp14:anchorId="0862B76E" wp14:editId="41E3DD60">
            <wp:extent cx="5486875" cy="3657917"/>
            <wp:effectExtent l="0" t="0" r="0" b="0"/>
            <wp:docPr id="797472975" name="Picture 1" descr="A poster with tex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72975" name="Picture 1" descr="A poster with text and arrow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86875" cy="3657917"/>
                    </a:xfrm>
                    <a:prstGeom prst="rect">
                      <a:avLst/>
                    </a:prstGeom>
                  </pic:spPr>
                </pic:pic>
              </a:graphicData>
            </a:graphic>
          </wp:inline>
        </w:drawing>
      </w:r>
    </w:p>
    <w:p w14:paraId="6F07B801" w14:textId="26DBD4D1" w:rsidR="00612B46" w:rsidRDefault="000C2990" w:rsidP="00612B46">
      <w:pPr>
        <w:rPr>
          <w:b/>
          <w:bCs/>
        </w:rPr>
      </w:pPr>
      <w:r>
        <w:t xml:space="preserve">The project team developed an e-mail address exclusively for the project to allow transit agencies to </w:t>
      </w:r>
      <w:r w:rsidR="00E3383D">
        <w:t>contact</w:t>
      </w:r>
      <w:r>
        <w:t xml:space="preserve"> the entire project team. </w:t>
      </w:r>
      <w:hyperlink r:id="rId25" w:tooltip="mailto:zeroemissions@walkerconsultants.com" w:history="1">
        <w:r w:rsidRPr="000C2990">
          <w:rPr>
            <w:rStyle w:val="Hyperlink"/>
            <w:b/>
            <w:bCs/>
          </w:rPr>
          <w:t>zeroemissions@walkerconsultants.com</w:t>
        </w:r>
      </w:hyperlink>
      <w:r w:rsidRPr="000C2990">
        <w:rPr>
          <w:b/>
          <w:bCs/>
        </w:rPr>
        <w:t> </w:t>
      </w:r>
    </w:p>
    <w:p w14:paraId="4C6EB2EA" w14:textId="77777777" w:rsidR="000033B0" w:rsidRDefault="000033B0" w:rsidP="000033B0">
      <w:pPr>
        <w:pStyle w:val="Heading3"/>
      </w:pPr>
      <w:r>
        <w:lastRenderedPageBreak/>
        <w:t>Direct Outreach</w:t>
      </w:r>
    </w:p>
    <w:p w14:paraId="4DD2A328" w14:textId="217A8CA2" w:rsidR="000033B0" w:rsidRDefault="000033B0" w:rsidP="000033B0">
      <w:pPr>
        <w:pStyle w:val="ListParagraph"/>
        <w:numPr>
          <w:ilvl w:val="0"/>
          <w:numId w:val="24"/>
        </w:numPr>
      </w:pPr>
      <w:r>
        <w:t xml:space="preserve">Contacted </w:t>
      </w:r>
      <w:r w:rsidR="00A94AD2">
        <w:t>over 100 transit agencies via e-mail directly to provide information on the technical resources offered, including a link to the website and</w:t>
      </w:r>
      <w:r>
        <w:t xml:space="preserve"> </w:t>
      </w:r>
      <w:r w:rsidR="15D60D5B">
        <w:t xml:space="preserve">outreach to all </w:t>
      </w:r>
      <w:r>
        <w:t xml:space="preserve">FTA 5311 recipients. </w:t>
      </w:r>
    </w:p>
    <w:p w14:paraId="24CA21CE" w14:textId="77777777" w:rsidR="000033B0" w:rsidRDefault="000033B0" w:rsidP="000033B0">
      <w:pPr>
        <w:pStyle w:val="ListParagraph"/>
        <w:numPr>
          <w:ilvl w:val="0"/>
          <w:numId w:val="24"/>
        </w:numPr>
      </w:pPr>
      <w:r>
        <w:t xml:space="preserve">Contacted all 49 </w:t>
      </w:r>
      <w:proofErr w:type="spellStart"/>
      <w:r>
        <w:t>CalCOG</w:t>
      </w:r>
      <w:proofErr w:type="spellEnd"/>
      <w:r>
        <w:t xml:space="preserve"> member agencies. </w:t>
      </w:r>
    </w:p>
    <w:p w14:paraId="797FA15E" w14:textId="0B657D8C" w:rsidR="000033B0" w:rsidRPr="00612B46" w:rsidRDefault="000033B0" w:rsidP="000033B0">
      <w:r>
        <w:t xml:space="preserve">A list of agencies we reached out </w:t>
      </w:r>
      <w:r w:rsidR="00F4538C">
        <w:t xml:space="preserve">directly </w:t>
      </w:r>
      <w:r>
        <w:t xml:space="preserve">to is included in Attachment </w:t>
      </w:r>
      <w:r w:rsidR="006A6DE1">
        <w:t>1</w:t>
      </w:r>
      <w:r>
        <w:t xml:space="preserve">. </w:t>
      </w:r>
    </w:p>
    <w:p w14:paraId="3F5CC351" w14:textId="3B04A412" w:rsidR="00A04846" w:rsidRDefault="00A04846" w:rsidP="003D403E">
      <w:pPr>
        <w:pStyle w:val="Heading3"/>
      </w:pPr>
      <w:r>
        <w:t>Newsletters</w:t>
      </w:r>
    </w:p>
    <w:p w14:paraId="6013A5F5" w14:textId="221FCAD3" w:rsidR="003D403E" w:rsidRDefault="003D403E" w:rsidP="003D403E">
      <w:r>
        <w:t xml:space="preserve">The project team </w:t>
      </w:r>
      <w:r w:rsidR="00F474FB">
        <w:t xml:space="preserve">included information about the technical assistance </w:t>
      </w:r>
      <w:r w:rsidR="003A7455">
        <w:t>offered</w:t>
      </w:r>
      <w:r w:rsidR="00F474FB">
        <w:t xml:space="preserve"> by publishing in </w:t>
      </w:r>
      <w:r w:rsidR="00CC231F">
        <w:t>professional organization newsletters, including:</w:t>
      </w:r>
    </w:p>
    <w:p w14:paraId="048C65CA" w14:textId="1B2170BE" w:rsidR="00815099" w:rsidRDefault="00FC1DC6" w:rsidP="00FC1DC6">
      <w:pPr>
        <w:pStyle w:val="ListParagraph"/>
        <w:numPr>
          <w:ilvl w:val="0"/>
          <w:numId w:val="28"/>
        </w:numPr>
      </w:pPr>
      <w:r>
        <w:t xml:space="preserve">The Clean Mobility Options (CMO) Clean Mobility Equity Alliance (CMEA) </w:t>
      </w:r>
      <w:r w:rsidR="00815099">
        <w:t>July 2024</w:t>
      </w:r>
      <w:r w:rsidR="00077957">
        <w:t>, see link for newsletter:</w:t>
      </w:r>
      <w:r w:rsidR="00815099">
        <w:t xml:space="preserve"> </w:t>
      </w:r>
      <w:hyperlink r:id="rId26" w:history="1">
        <w:r w:rsidR="0041510C" w:rsidRPr="0041510C">
          <w:rPr>
            <w:rStyle w:val="Hyperlink"/>
          </w:rPr>
          <w:t>Your July CMEA Newsletter</w:t>
        </w:r>
      </w:hyperlink>
    </w:p>
    <w:p w14:paraId="4AC8B105" w14:textId="5FEBD044" w:rsidR="00DF0AA9" w:rsidRDefault="00EF13E9" w:rsidP="00FC1DC6">
      <w:pPr>
        <w:pStyle w:val="ListParagraph"/>
        <w:numPr>
          <w:ilvl w:val="0"/>
          <w:numId w:val="28"/>
        </w:numPr>
      </w:pPr>
      <w:r>
        <w:t xml:space="preserve">California Association of Councils of Governments (CALCOG) </w:t>
      </w:r>
      <w:r w:rsidR="004516A5">
        <w:t>June 2024</w:t>
      </w:r>
      <w:r w:rsidR="00B13C1A">
        <w:t>: See the link for the</w:t>
      </w:r>
      <w:r w:rsidR="003A7455">
        <w:t xml:space="preserve"> newsletter: </w:t>
      </w:r>
      <w:hyperlink r:id="rId27" w:history="1">
        <w:r w:rsidR="003A7455" w:rsidRPr="003A7455">
          <w:rPr>
            <w:rStyle w:val="Hyperlink"/>
          </w:rPr>
          <w:t>Planning and Programming Notes!</w:t>
        </w:r>
      </w:hyperlink>
    </w:p>
    <w:p w14:paraId="020CC248" w14:textId="33B7A2CD" w:rsidR="000C2990" w:rsidRDefault="000C2990" w:rsidP="000C2990">
      <w:pPr>
        <w:pStyle w:val="Heading3"/>
      </w:pPr>
      <w:r>
        <w:t>Conference</w:t>
      </w:r>
      <w:r w:rsidR="00145F6D">
        <w:t>s</w:t>
      </w:r>
      <w:r>
        <w:t xml:space="preserve"> and </w:t>
      </w:r>
      <w:r w:rsidR="008633EF">
        <w:t>Training</w:t>
      </w:r>
    </w:p>
    <w:p w14:paraId="67C2F1D6" w14:textId="4FD48C04" w:rsidR="00145F6D" w:rsidRDefault="000C2990" w:rsidP="000C2990">
      <w:r>
        <w:t xml:space="preserve">The project team </w:t>
      </w:r>
      <w:r w:rsidR="00750457">
        <w:t>attended and presented at conferences</w:t>
      </w:r>
      <w:r>
        <w:t xml:space="preserve"> to reach local governments and transit agencies</w:t>
      </w:r>
      <w:r w:rsidR="00750457">
        <w:t xml:space="preserve"> about the technical services available</w:t>
      </w:r>
      <w:r>
        <w:t xml:space="preserve">. </w:t>
      </w:r>
      <w:r w:rsidR="00145F6D">
        <w:t xml:space="preserve">Below is a list of </w:t>
      </w:r>
      <w:r w:rsidR="00153B4B">
        <w:t>conference events</w:t>
      </w:r>
      <w:r w:rsidR="00624F06">
        <w:t xml:space="preserve"> (</w:t>
      </w:r>
      <w:r w:rsidR="0064214D">
        <w:t>Task Order included four conferences)</w:t>
      </w:r>
      <w:r w:rsidR="00145F6D">
        <w:t>:</w:t>
      </w:r>
    </w:p>
    <w:p w14:paraId="6BDCA66D" w14:textId="74E8AAD2" w:rsidR="000C2990" w:rsidRDefault="00145F6D" w:rsidP="00145F6D">
      <w:pPr>
        <w:pStyle w:val="ListParagraph"/>
        <w:numPr>
          <w:ilvl w:val="0"/>
          <w:numId w:val="25"/>
        </w:numPr>
      </w:pPr>
      <w:r>
        <w:t>California Association for Coordinated Transportation (CALACT) Spring Conference</w:t>
      </w:r>
      <w:r w:rsidR="00FF7B1B">
        <w:t>, San Diego, CA</w:t>
      </w:r>
      <w:r>
        <w:t xml:space="preserve"> (4/16/2024-4/18/2024) – hosted an event booth and </w:t>
      </w:r>
      <w:r w:rsidR="00FF7B1B">
        <w:t xml:space="preserve">gave a </w:t>
      </w:r>
      <w:r w:rsidR="4DB2E208">
        <w:t xml:space="preserve">training </w:t>
      </w:r>
      <w:r w:rsidR="00FF7B1B">
        <w:t xml:space="preserve">presentation. </w:t>
      </w:r>
    </w:p>
    <w:p w14:paraId="05498F78" w14:textId="01E6166D" w:rsidR="00FF7B1B" w:rsidRDefault="00FF7B1B" w:rsidP="00FF7B1B">
      <w:pPr>
        <w:pStyle w:val="ListParagraph"/>
        <w:numPr>
          <w:ilvl w:val="0"/>
          <w:numId w:val="25"/>
        </w:numPr>
      </w:pPr>
      <w:r>
        <w:t xml:space="preserve">California Association for Coordinated Transportation (CALACT) North State Transit Symposium, Ukiah, CA (7/10/2024-7/11/2024) – hosted an event booth. </w:t>
      </w:r>
    </w:p>
    <w:p w14:paraId="28A9EA7C" w14:textId="4588C55B" w:rsidR="00FF7B1B" w:rsidRDefault="00FF7B1B" w:rsidP="00145F6D">
      <w:pPr>
        <w:pStyle w:val="ListParagraph"/>
        <w:numPr>
          <w:ilvl w:val="0"/>
          <w:numId w:val="25"/>
        </w:numPr>
      </w:pPr>
      <w:r>
        <w:t>Central Valley Transit Managers Meeting</w:t>
      </w:r>
      <w:r w:rsidR="00923B07">
        <w:t xml:space="preserve"> </w:t>
      </w:r>
      <w:r>
        <w:t>(</w:t>
      </w:r>
      <w:r w:rsidR="00083B44">
        <w:t>8/14/2024</w:t>
      </w:r>
      <w:r>
        <w:t xml:space="preserve">) – gave a </w:t>
      </w:r>
      <w:r w:rsidR="30EF3618">
        <w:t xml:space="preserve">training </w:t>
      </w:r>
      <w:r>
        <w:t xml:space="preserve">presentation to CVTM members. </w:t>
      </w:r>
    </w:p>
    <w:p w14:paraId="4B5DEADF" w14:textId="25342846" w:rsidR="000554F6" w:rsidRDefault="000554F6" w:rsidP="00145F6D">
      <w:pPr>
        <w:pStyle w:val="ListParagraph"/>
        <w:numPr>
          <w:ilvl w:val="0"/>
          <w:numId w:val="25"/>
        </w:numPr>
      </w:pPr>
      <w:r>
        <w:t>California Association for Coordinated Transportation (CALACT) Maintenance Conference</w:t>
      </w:r>
      <w:r w:rsidR="00083B44">
        <w:t>, Clovis, CA (10/14/2024-10/15/2024)</w:t>
      </w:r>
      <w:r w:rsidR="00336332">
        <w:t>— shared</w:t>
      </w:r>
      <w:r w:rsidR="0071074F">
        <w:t xml:space="preserve"> the </w:t>
      </w:r>
      <w:r w:rsidR="00B854ED">
        <w:t xml:space="preserve">presentation with conference attendees. </w:t>
      </w:r>
    </w:p>
    <w:p w14:paraId="4251C4E1" w14:textId="7F4CC0A8" w:rsidR="00FF7B1B" w:rsidRDefault="00FF7B1B" w:rsidP="00145F6D">
      <w:pPr>
        <w:pStyle w:val="ListParagraph"/>
        <w:numPr>
          <w:ilvl w:val="0"/>
          <w:numId w:val="25"/>
        </w:numPr>
      </w:pPr>
      <w:r>
        <w:t xml:space="preserve">Clean Mobility </w:t>
      </w:r>
      <w:r w:rsidR="00634704">
        <w:t xml:space="preserve">Equity Alliance </w:t>
      </w:r>
      <w:r w:rsidR="007F312D">
        <w:t xml:space="preserve">(CMEA) </w:t>
      </w:r>
      <w:r w:rsidR="00634704">
        <w:t>Monthly Meeting</w:t>
      </w:r>
      <w:r>
        <w:t xml:space="preserve"> (</w:t>
      </w:r>
      <w:r w:rsidR="00634704">
        <w:t xml:space="preserve">November 12, 2024) </w:t>
      </w:r>
      <w:r w:rsidR="007F312D">
        <w:t>–</w:t>
      </w:r>
      <w:r w:rsidR="00634704">
        <w:t xml:space="preserve"> </w:t>
      </w:r>
      <w:r w:rsidR="007F312D">
        <w:t xml:space="preserve">gave presentation to CMEA members. </w:t>
      </w:r>
    </w:p>
    <w:p w14:paraId="443A5A27" w14:textId="76D9CA08" w:rsidR="00DF053F" w:rsidRDefault="00DF053F" w:rsidP="00DE01BC">
      <w:r>
        <w:t xml:space="preserve">The project team created the following banner </w:t>
      </w:r>
      <w:r w:rsidR="00865596">
        <w:t xml:space="preserve">for when the project team hosted conference booths. </w:t>
      </w:r>
    </w:p>
    <w:p w14:paraId="5C54B731" w14:textId="02B648E2" w:rsidR="00865596" w:rsidRDefault="00865596" w:rsidP="00DE01BC">
      <w:r>
        <w:rPr>
          <w:noProof/>
        </w:rPr>
        <w:lastRenderedPageBreak/>
        <w:drawing>
          <wp:inline distT="0" distB="0" distL="0" distR="0" wp14:anchorId="2616C618" wp14:editId="7DDAB24E">
            <wp:extent cx="6400800" cy="3840480"/>
            <wp:effectExtent l="0" t="0" r="0" b="7620"/>
            <wp:docPr id="56051124" name="Picture 3" descr="A white bus with green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124" name="Picture 3" descr="A white bus with green and blue strip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14:paraId="77951474" w14:textId="05A2739F" w:rsidR="00DE01BC" w:rsidRDefault="00764714" w:rsidP="00DE01BC">
      <w:r>
        <w:t>A copy of the</w:t>
      </w:r>
      <w:r w:rsidR="00111219">
        <w:t xml:space="preserve"> </w:t>
      </w:r>
      <w:r w:rsidR="007B5B9D">
        <w:t xml:space="preserve">conference </w:t>
      </w:r>
      <w:r w:rsidR="00111219">
        <w:t xml:space="preserve">presentations </w:t>
      </w:r>
      <w:r w:rsidR="006D48C9">
        <w:t>is</w:t>
      </w:r>
      <w:r w:rsidR="00336332">
        <w:t xml:space="preserve"> included in</w:t>
      </w:r>
      <w:r w:rsidR="00111219">
        <w:t xml:space="preserve"> Attachment </w:t>
      </w:r>
      <w:r>
        <w:t>2</w:t>
      </w:r>
      <w:r w:rsidR="00111219">
        <w:t xml:space="preserve">. </w:t>
      </w:r>
    </w:p>
    <w:p w14:paraId="7AF279ED" w14:textId="6D0B4ED6" w:rsidR="00E47B53" w:rsidRDefault="00387571" w:rsidP="00DE01BC">
      <w:r>
        <w:t xml:space="preserve">We conducted </w:t>
      </w:r>
      <w:r w:rsidR="00881DED">
        <w:t xml:space="preserve">online </w:t>
      </w:r>
      <w:r w:rsidR="00A3254B">
        <w:t>training with transit agencies individually regarding the FTA requirements and the technical resources available</w:t>
      </w:r>
      <w:r w:rsidR="00B73C56">
        <w:t xml:space="preserve"> with a to</w:t>
      </w:r>
      <w:r w:rsidR="00A3254B">
        <w:t xml:space="preserve">tal of </w:t>
      </w:r>
      <w:r w:rsidR="00D45CA7">
        <w:t>22</w:t>
      </w:r>
      <w:r w:rsidR="00A3254B">
        <w:t xml:space="preserve"> transit agencies (task order included a minimum of three </w:t>
      </w:r>
      <w:proofErr w:type="gramStart"/>
      <w:r w:rsidR="00A3254B">
        <w:t>training</w:t>
      </w:r>
      <w:r w:rsidR="002F3A13">
        <w:t>s</w:t>
      </w:r>
      <w:proofErr w:type="gramEnd"/>
      <w:r w:rsidR="003A748E">
        <w:t>)</w:t>
      </w:r>
      <w:r w:rsidR="00397B40">
        <w:t xml:space="preserve">. </w:t>
      </w:r>
      <w:r w:rsidR="6DF0C469">
        <w:t>This training included guidance on requirements, discussion of their fleet transition plans and needs, and review and evaluation of their transition plans to comply wit</w:t>
      </w:r>
      <w:r w:rsidR="162B32A7">
        <w:t xml:space="preserve">h FTA. </w:t>
      </w:r>
      <w:r w:rsidR="00397B40">
        <w:t xml:space="preserve">Agencies </w:t>
      </w:r>
      <w:r w:rsidR="00881DED">
        <w:t xml:space="preserve">provided </w:t>
      </w:r>
      <w:r w:rsidR="00E824A3">
        <w:t>training</w:t>
      </w:r>
      <w:r w:rsidR="00881DED">
        <w:t xml:space="preserve"> for included:</w:t>
      </w:r>
    </w:p>
    <w:p w14:paraId="012CF0E4" w14:textId="77777777" w:rsidR="00097D5D" w:rsidRDefault="00097D5D" w:rsidP="00275052">
      <w:pPr>
        <w:pStyle w:val="ListParagraph"/>
        <w:sectPr w:rsidR="00097D5D" w:rsidSect="00C34A3D">
          <w:headerReference w:type="even" r:id="rId29"/>
          <w:headerReference w:type="default" r:id="rId30"/>
          <w:footerReference w:type="even" r:id="rId31"/>
          <w:footerReference w:type="default" r:id="rId32"/>
          <w:headerReference w:type="first" r:id="rId33"/>
          <w:footerReference w:type="first" r:id="rId34"/>
          <w:pgSz w:w="12240" w:h="15840"/>
          <w:pgMar w:top="1440" w:right="1080" w:bottom="1080" w:left="1080" w:header="720" w:footer="461" w:gutter="0"/>
          <w:cols w:space="720"/>
          <w:docGrid w:linePitch="360"/>
        </w:sectPr>
      </w:pPr>
    </w:p>
    <w:p w14:paraId="3508F052" w14:textId="71361785" w:rsidR="000C5A6B" w:rsidRDefault="000C5A6B" w:rsidP="000C5A6B">
      <w:pPr>
        <w:pStyle w:val="ListParagraph"/>
        <w:numPr>
          <w:ilvl w:val="0"/>
          <w:numId w:val="26"/>
        </w:numPr>
      </w:pPr>
      <w:r>
        <w:t>MOVE Stanislaus</w:t>
      </w:r>
    </w:p>
    <w:p w14:paraId="509FB5F3" w14:textId="6324919C" w:rsidR="000C5A6B" w:rsidRDefault="000C5A6B" w:rsidP="000C5A6B">
      <w:pPr>
        <w:pStyle w:val="ListParagraph"/>
        <w:numPr>
          <w:ilvl w:val="0"/>
          <w:numId w:val="26"/>
        </w:numPr>
      </w:pPr>
      <w:r>
        <w:t>Kern County</w:t>
      </w:r>
    </w:p>
    <w:p w14:paraId="6276A6E9" w14:textId="3598A07C" w:rsidR="000C5A6B" w:rsidRDefault="00140558" w:rsidP="000C5A6B">
      <w:pPr>
        <w:pStyle w:val="ListParagraph"/>
        <w:numPr>
          <w:ilvl w:val="0"/>
          <w:numId w:val="26"/>
        </w:numPr>
      </w:pPr>
      <w:r>
        <w:t>Dignity Health Connected Living</w:t>
      </w:r>
    </w:p>
    <w:p w14:paraId="40318B2D" w14:textId="7752A37E" w:rsidR="00140558" w:rsidRDefault="00140558" w:rsidP="000C5A6B">
      <w:pPr>
        <w:pStyle w:val="ListParagraph"/>
        <w:numPr>
          <w:ilvl w:val="0"/>
          <w:numId w:val="26"/>
        </w:numPr>
      </w:pPr>
      <w:r>
        <w:t>Calaveras Council of Governments</w:t>
      </w:r>
    </w:p>
    <w:p w14:paraId="7CA02C04" w14:textId="625C816C" w:rsidR="00140558" w:rsidRDefault="00140558" w:rsidP="000C5A6B">
      <w:pPr>
        <w:pStyle w:val="ListParagraph"/>
        <w:numPr>
          <w:ilvl w:val="0"/>
          <w:numId w:val="26"/>
        </w:numPr>
      </w:pPr>
      <w:r>
        <w:t xml:space="preserve">City of Calabasas </w:t>
      </w:r>
    </w:p>
    <w:p w14:paraId="0CDDE9E4" w14:textId="126239D4" w:rsidR="00140558" w:rsidRDefault="00140558" w:rsidP="000C5A6B">
      <w:pPr>
        <w:pStyle w:val="ListParagraph"/>
        <w:numPr>
          <w:ilvl w:val="0"/>
          <w:numId w:val="26"/>
        </w:numPr>
      </w:pPr>
      <w:r>
        <w:t>City of San Luis Obispo</w:t>
      </w:r>
    </w:p>
    <w:p w14:paraId="10929232" w14:textId="4821C8B3" w:rsidR="00140558" w:rsidRDefault="0015724E" w:rsidP="000C5A6B">
      <w:pPr>
        <w:pStyle w:val="ListParagraph"/>
        <w:numPr>
          <w:ilvl w:val="0"/>
          <w:numId w:val="26"/>
        </w:numPr>
      </w:pPr>
      <w:r>
        <w:t>Santa Cruz Metro</w:t>
      </w:r>
    </w:p>
    <w:p w14:paraId="25706FCA" w14:textId="77646636" w:rsidR="0015724E" w:rsidRDefault="0015724E" w:rsidP="000C5A6B">
      <w:pPr>
        <w:pStyle w:val="ListParagraph"/>
        <w:numPr>
          <w:ilvl w:val="0"/>
          <w:numId w:val="26"/>
        </w:numPr>
      </w:pPr>
      <w:r>
        <w:t>Monterey-Salinas Transit District</w:t>
      </w:r>
    </w:p>
    <w:p w14:paraId="09E340BB" w14:textId="757AB5A5" w:rsidR="0015724E" w:rsidRDefault="0015724E" w:rsidP="000C5A6B">
      <w:pPr>
        <w:pStyle w:val="ListParagraph"/>
        <w:numPr>
          <w:ilvl w:val="0"/>
          <w:numId w:val="26"/>
        </w:numPr>
      </w:pPr>
      <w:r>
        <w:t>Turlock Transit</w:t>
      </w:r>
    </w:p>
    <w:p w14:paraId="6FB29F53" w14:textId="59AE3026" w:rsidR="0015724E" w:rsidRDefault="0015724E" w:rsidP="000C5A6B">
      <w:pPr>
        <w:pStyle w:val="ListParagraph"/>
        <w:numPr>
          <w:ilvl w:val="0"/>
          <w:numId w:val="26"/>
        </w:numPr>
      </w:pPr>
      <w:r>
        <w:t>Redding Area Bus Authority</w:t>
      </w:r>
    </w:p>
    <w:p w14:paraId="064D0862" w14:textId="2B75E6E0" w:rsidR="0015724E" w:rsidRDefault="00DB1851" w:rsidP="000C5A6B">
      <w:pPr>
        <w:pStyle w:val="ListParagraph"/>
        <w:numPr>
          <w:ilvl w:val="0"/>
          <w:numId w:val="26"/>
        </w:numPr>
      </w:pPr>
      <w:r>
        <w:t>City of Glendora</w:t>
      </w:r>
    </w:p>
    <w:p w14:paraId="2244EF63" w14:textId="0C6DBFB6" w:rsidR="00DB1851" w:rsidRDefault="00DB1851" w:rsidP="000C5A6B">
      <w:pPr>
        <w:pStyle w:val="ListParagraph"/>
        <w:numPr>
          <w:ilvl w:val="0"/>
          <w:numId w:val="26"/>
        </w:numPr>
      </w:pPr>
      <w:r>
        <w:t>California City</w:t>
      </w:r>
    </w:p>
    <w:p w14:paraId="33A1644D" w14:textId="3FA4A1FA" w:rsidR="00DB1851" w:rsidRDefault="00DB1851" w:rsidP="000C5A6B">
      <w:pPr>
        <w:pStyle w:val="ListParagraph"/>
        <w:numPr>
          <w:ilvl w:val="0"/>
          <w:numId w:val="26"/>
        </w:numPr>
      </w:pPr>
      <w:r>
        <w:t>City of Escalon</w:t>
      </w:r>
    </w:p>
    <w:p w14:paraId="15AFE8ED" w14:textId="0E0A7AF3" w:rsidR="00DB1851" w:rsidRDefault="00DB1851" w:rsidP="000C5A6B">
      <w:pPr>
        <w:pStyle w:val="ListParagraph"/>
        <w:numPr>
          <w:ilvl w:val="0"/>
          <w:numId w:val="26"/>
        </w:numPr>
      </w:pPr>
      <w:r>
        <w:t>City of Ripon</w:t>
      </w:r>
    </w:p>
    <w:p w14:paraId="0DBADAE0" w14:textId="015B0687" w:rsidR="00DB1851" w:rsidRDefault="00DB1851" w:rsidP="000C5A6B">
      <w:pPr>
        <w:pStyle w:val="ListParagraph"/>
        <w:numPr>
          <w:ilvl w:val="0"/>
          <w:numId w:val="26"/>
        </w:numPr>
      </w:pPr>
      <w:r>
        <w:t>Imperial County Transportation Commission (ICTC)</w:t>
      </w:r>
    </w:p>
    <w:p w14:paraId="187BDE8B" w14:textId="2AD88135" w:rsidR="00DB1851" w:rsidRDefault="00DB1851" w:rsidP="000C5A6B">
      <w:pPr>
        <w:pStyle w:val="ListParagraph"/>
        <w:numPr>
          <w:ilvl w:val="0"/>
          <w:numId w:val="26"/>
        </w:numPr>
      </w:pPr>
      <w:r>
        <w:t>Yurok Tribe</w:t>
      </w:r>
    </w:p>
    <w:p w14:paraId="4093228E" w14:textId="4BA3AF79" w:rsidR="00DB1851" w:rsidRDefault="00C7402C" w:rsidP="000C5A6B">
      <w:pPr>
        <w:pStyle w:val="ListParagraph"/>
        <w:numPr>
          <w:ilvl w:val="0"/>
          <w:numId w:val="26"/>
        </w:numPr>
      </w:pPr>
      <w:r>
        <w:t>Lake Transit Authority</w:t>
      </w:r>
    </w:p>
    <w:p w14:paraId="129C3F9C" w14:textId="72682575" w:rsidR="00C7402C" w:rsidRDefault="00C644F3" w:rsidP="000C5A6B">
      <w:pPr>
        <w:pStyle w:val="ListParagraph"/>
        <w:numPr>
          <w:ilvl w:val="0"/>
          <w:numId w:val="26"/>
        </w:numPr>
      </w:pPr>
      <w:r>
        <w:t>Council of San Benito County of Governments</w:t>
      </w:r>
    </w:p>
    <w:p w14:paraId="50AD7941" w14:textId="77BF03A2" w:rsidR="00C644F3" w:rsidRDefault="0027220A" w:rsidP="000C5A6B">
      <w:pPr>
        <w:pStyle w:val="ListParagraph"/>
        <w:numPr>
          <w:ilvl w:val="0"/>
          <w:numId w:val="26"/>
        </w:numPr>
      </w:pPr>
      <w:r>
        <w:t>City of Manteca</w:t>
      </w:r>
    </w:p>
    <w:p w14:paraId="45A7C42D" w14:textId="3F2D9E84" w:rsidR="0027220A" w:rsidRDefault="0027220A" w:rsidP="000C5A6B">
      <w:pPr>
        <w:pStyle w:val="ListParagraph"/>
        <w:numPr>
          <w:ilvl w:val="0"/>
          <w:numId w:val="26"/>
        </w:numPr>
      </w:pPr>
      <w:r>
        <w:t>City of Porterville</w:t>
      </w:r>
    </w:p>
    <w:p w14:paraId="785FE88B" w14:textId="2CAB487B" w:rsidR="0027220A" w:rsidRDefault="001A4309" w:rsidP="000C5A6B">
      <w:pPr>
        <w:pStyle w:val="ListParagraph"/>
        <w:numPr>
          <w:ilvl w:val="0"/>
          <w:numId w:val="26"/>
        </w:numPr>
      </w:pPr>
      <w:r>
        <w:t>City of Tracy</w:t>
      </w:r>
    </w:p>
    <w:p w14:paraId="4EA978A7" w14:textId="0F23CE93" w:rsidR="007D1200" w:rsidRDefault="007D1200" w:rsidP="000C5A6B">
      <w:pPr>
        <w:pStyle w:val="ListParagraph"/>
        <w:numPr>
          <w:ilvl w:val="0"/>
          <w:numId w:val="26"/>
        </w:numPr>
      </w:pPr>
      <w:r>
        <w:t xml:space="preserve">Fresno </w:t>
      </w:r>
      <w:r w:rsidR="00321FCE">
        <w:t>Economics Opportunities Commission (EOC)</w:t>
      </w:r>
    </w:p>
    <w:p w14:paraId="342201DE" w14:textId="77777777" w:rsidR="00097D5D" w:rsidRDefault="00097D5D" w:rsidP="001072C9">
      <w:pPr>
        <w:pStyle w:val="Heading2"/>
        <w:sectPr w:rsidR="00097D5D" w:rsidSect="00097D5D">
          <w:type w:val="continuous"/>
          <w:pgSz w:w="12240" w:h="15840"/>
          <w:pgMar w:top="1440" w:right="1080" w:bottom="1080" w:left="1080" w:header="720" w:footer="461" w:gutter="0"/>
          <w:cols w:num="2" w:space="720"/>
          <w:docGrid w:linePitch="360"/>
        </w:sectPr>
      </w:pPr>
    </w:p>
    <w:p w14:paraId="63D3FA84" w14:textId="77777777" w:rsidR="001072C9" w:rsidRDefault="001072C9" w:rsidP="001072C9">
      <w:pPr>
        <w:pStyle w:val="Heading2"/>
      </w:pPr>
      <w:r>
        <w:lastRenderedPageBreak/>
        <w:t xml:space="preserve">Technical Resources </w:t>
      </w:r>
    </w:p>
    <w:p w14:paraId="563E8B3E" w14:textId="71B421B5" w:rsidR="001072C9" w:rsidRDefault="001072C9" w:rsidP="001072C9">
      <w:r>
        <w:t>Fresno County Rural Transit Agency, in partnership with Walker Consultants</w:t>
      </w:r>
      <w:r w:rsidR="008D414D">
        <w:t>,</w:t>
      </w:r>
      <w:r>
        <w:t xml:space="preserve"> produced the following technical resources:</w:t>
      </w:r>
    </w:p>
    <w:p w14:paraId="3870BBF1" w14:textId="04B2F4A5" w:rsidR="001072C9" w:rsidRDefault="001072C9" w:rsidP="001072C9">
      <w:pPr>
        <w:pStyle w:val="ListParagraph"/>
        <w:numPr>
          <w:ilvl w:val="0"/>
          <w:numId w:val="21"/>
        </w:numPr>
      </w:pPr>
      <w:r w:rsidRPr="004F1268">
        <w:t xml:space="preserve">FTA Zero-Emission Fleet Transition Plan Guide </w:t>
      </w:r>
      <w:r>
        <w:t xml:space="preserve">(Attachment </w:t>
      </w:r>
      <w:r w:rsidR="00320983">
        <w:t>3</w:t>
      </w:r>
      <w:r>
        <w:t>)</w:t>
      </w:r>
    </w:p>
    <w:p w14:paraId="57E6CE09" w14:textId="26EB7E29" w:rsidR="001072C9" w:rsidRDefault="001072C9" w:rsidP="001072C9">
      <w:pPr>
        <w:pStyle w:val="ListParagraph"/>
        <w:numPr>
          <w:ilvl w:val="0"/>
          <w:numId w:val="21"/>
        </w:numPr>
      </w:pPr>
      <w:r>
        <w:t xml:space="preserve">FTA Zero-Emission Fleet Transition Plan Template (Attachment </w:t>
      </w:r>
      <w:r w:rsidR="00986CD2">
        <w:t>4</w:t>
      </w:r>
      <w:r>
        <w:t>)</w:t>
      </w:r>
    </w:p>
    <w:p w14:paraId="4C7B2608" w14:textId="5E89237B" w:rsidR="001072C9" w:rsidRDefault="001072C9" w:rsidP="001072C9">
      <w:pPr>
        <w:pStyle w:val="ListParagraph"/>
        <w:numPr>
          <w:ilvl w:val="0"/>
          <w:numId w:val="21"/>
        </w:numPr>
      </w:pPr>
      <w:r>
        <w:t xml:space="preserve">ZEV Funding Sources Matrix (Attachment </w:t>
      </w:r>
      <w:r w:rsidR="006800E2">
        <w:t>5</w:t>
      </w:r>
      <w:r>
        <w:t>)</w:t>
      </w:r>
    </w:p>
    <w:p w14:paraId="2B6ED6ED" w14:textId="362A31EE" w:rsidR="001072C9" w:rsidRPr="004F1268" w:rsidRDefault="001072C9" w:rsidP="001072C9">
      <w:pPr>
        <w:pStyle w:val="ListParagraph"/>
        <w:numPr>
          <w:ilvl w:val="0"/>
          <w:numId w:val="21"/>
        </w:numPr>
      </w:pPr>
      <w:r>
        <w:t xml:space="preserve">Zero Emissions Bus Technology Fact Sheet and Best Practices Guide (Attachment </w:t>
      </w:r>
      <w:r w:rsidR="00B155E5">
        <w:t>6</w:t>
      </w:r>
      <w:r>
        <w:t>)</w:t>
      </w:r>
    </w:p>
    <w:p w14:paraId="34C3D269" w14:textId="6BE7A654" w:rsidR="000033B0" w:rsidRDefault="001072C9" w:rsidP="001072C9">
      <w:pPr>
        <w:pStyle w:val="Heading2"/>
      </w:pPr>
      <w:r>
        <w:t>Drafting Agency Transition Plans</w:t>
      </w:r>
    </w:p>
    <w:p w14:paraId="510AE92D" w14:textId="080EDC06" w:rsidR="005C5712" w:rsidRDefault="005C5712" w:rsidP="005C5712">
      <w:r>
        <w:t xml:space="preserve">The project team drafted </w:t>
      </w:r>
      <w:r w:rsidR="00E67E79">
        <w:t>FTA-</w:t>
      </w:r>
      <w:r w:rsidR="00E824A3">
        <w:t>required</w:t>
      </w:r>
      <w:r w:rsidR="00E67E79">
        <w:t xml:space="preserve"> transition plans for the following transit agencies</w:t>
      </w:r>
      <w:r w:rsidR="008D414D">
        <w:t xml:space="preserve"> for a total of 1</w:t>
      </w:r>
      <w:r w:rsidR="00255C2E">
        <w:t>5</w:t>
      </w:r>
      <w:r w:rsidR="008D414D">
        <w:t xml:space="preserve"> plans (</w:t>
      </w:r>
      <w:r w:rsidR="00834B2A">
        <w:t>task order included a minimum of 8 plans)</w:t>
      </w:r>
      <w:r w:rsidR="001072C9">
        <w:t xml:space="preserve"> (Attachment </w:t>
      </w:r>
      <w:r w:rsidR="00EA0EA7">
        <w:t>7</w:t>
      </w:r>
      <w:r w:rsidR="001072C9">
        <w:t>)</w:t>
      </w:r>
    </w:p>
    <w:p w14:paraId="17AE6D7B" w14:textId="77777777" w:rsidR="00097D5D" w:rsidRDefault="00097D5D" w:rsidP="00275052">
      <w:pPr>
        <w:pStyle w:val="ListParagraph"/>
        <w:sectPr w:rsidR="00097D5D" w:rsidSect="00097D5D">
          <w:type w:val="continuous"/>
          <w:pgSz w:w="12240" w:h="15840"/>
          <w:pgMar w:top="1440" w:right="1080" w:bottom="1080" w:left="1080" w:header="720" w:footer="461" w:gutter="0"/>
          <w:cols w:space="720"/>
          <w:docGrid w:linePitch="360"/>
        </w:sectPr>
      </w:pPr>
    </w:p>
    <w:p w14:paraId="74624380" w14:textId="77777777" w:rsidR="00BB1035" w:rsidRDefault="00BB1035" w:rsidP="00BB1035">
      <w:pPr>
        <w:pStyle w:val="ListParagraph"/>
        <w:numPr>
          <w:ilvl w:val="0"/>
          <w:numId w:val="27"/>
        </w:numPr>
      </w:pPr>
      <w:r>
        <w:t>Kings County</w:t>
      </w:r>
    </w:p>
    <w:p w14:paraId="78C4815A" w14:textId="77777777" w:rsidR="00BB1035" w:rsidRDefault="00BB1035" w:rsidP="00BB1035">
      <w:pPr>
        <w:pStyle w:val="ListParagraph"/>
        <w:numPr>
          <w:ilvl w:val="0"/>
          <w:numId w:val="27"/>
        </w:numPr>
      </w:pPr>
      <w:r>
        <w:t>MOVE Stanislaus</w:t>
      </w:r>
    </w:p>
    <w:p w14:paraId="25A363A4" w14:textId="77777777" w:rsidR="00BB1035" w:rsidRDefault="00BB1035" w:rsidP="00BB1035">
      <w:pPr>
        <w:pStyle w:val="ListParagraph"/>
        <w:numPr>
          <w:ilvl w:val="0"/>
          <w:numId w:val="27"/>
        </w:numPr>
      </w:pPr>
      <w:r>
        <w:t>Kern County</w:t>
      </w:r>
    </w:p>
    <w:p w14:paraId="0CD3961F" w14:textId="77777777" w:rsidR="00BB1035" w:rsidRDefault="00BB1035" w:rsidP="00BB1035">
      <w:pPr>
        <w:pStyle w:val="ListParagraph"/>
        <w:numPr>
          <w:ilvl w:val="0"/>
          <w:numId w:val="27"/>
        </w:numPr>
      </w:pPr>
      <w:r>
        <w:t>Calaveras Council of Governments</w:t>
      </w:r>
    </w:p>
    <w:p w14:paraId="3B1F176E" w14:textId="77777777" w:rsidR="00BB1035" w:rsidRDefault="00BB1035" w:rsidP="00BB1035">
      <w:pPr>
        <w:pStyle w:val="ListParagraph"/>
        <w:numPr>
          <w:ilvl w:val="0"/>
          <w:numId w:val="27"/>
        </w:numPr>
      </w:pPr>
      <w:r>
        <w:t>Turlock Transit</w:t>
      </w:r>
    </w:p>
    <w:p w14:paraId="32D2BCB7" w14:textId="77777777" w:rsidR="00BB1035" w:rsidRDefault="00BB1035" w:rsidP="00BB1035">
      <w:pPr>
        <w:pStyle w:val="ListParagraph"/>
        <w:numPr>
          <w:ilvl w:val="0"/>
          <w:numId w:val="27"/>
        </w:numPr>
      </w:pPr>
      <w:r>
        <w:t>Redding Area Bus Authority</w:t>
      </w:r>
    </w:p>
    <w:p w14:paraId="599E8595" w14:textId="77777777" w:rsidR="00BB1035" w:rsidRDefault="00BB1035" w:rsidP="00BB1035">
      <w:pPr>
        <w:pStyle w:val="ListParagraph"/>
        <w:numPr>
          <w:ilvl w:val="0"/>
          <w:numId w:val="27"/>
        </w:numPr>
      </w:pPr>
      <w:r>
        <w:t>City of Glendora</w:t>
      </w:r>
    </w:p>
    <w:p w14:paraId="4FC7A7D8" w14:textId="77777777" w:rsidR="00BB1035" w:rsidRDefault="00BB1035" w:rsidP="00BB1035">
      <w:pPr>
        <w:pStyle w:val="ListParagraph"/>
        <w:numPr>
          <w:ilvl w:val="0"/>
          <w:numId w:val="27"/>
        </w:numPr>
      </w:pPr>
      <w:r>
        <w:t>City of Escalon</w:t>
      </w:r>
    </w:p>
    <w:p w14:paraId="397EE4BB" w14:textId="77777777" w:rsidR="00BB1035" w:rsidRDefault="00BB1035" w:rsidP="00BB1035">
      <w:pPr>
        <w:pStyle w:val="ListParagraph"/>
        <w:numPr>
          <w:ilvl w:val="0"/>
          <w:numId w:val="27"/>
        </w:numPr>
      </w:pPr>
      <w:r>
        <w:t>City of Ripon</w:t>
      </w:r>
    </w:p>
    <w:p w14:paraId="5419BCEA" w14:textId="384DD4A1" w:rsidR="00BB1035" w:rsidRDefault="00BB1035" w:rsidP="00BB1035">
      <w:pPr>
        <w:pStyle w:val="ListParagraph"/>
        <w:numPr>
          <w:ilvl w:val="0"/>
          <w:numId w:val="27"/>
        </w:numPr>
      </w:pPr>
      <w:r>
        <w:t>Imperial County Transportation Commission</w:t>
      </w:r>
    </w:p>
    <w:p w14:paraId="7A7134D2" w14:textId="77777777" w:rsidR="00BB1035" w:rsidRDefault="00BB1035" w:rsidP="00BB1035">
      <w:pPr>
        <w:pStyle w:val="ListParagraph"/>
        <w:numPr>
          <w:ilvl w:val="0"/>
          <w:numId w:val="27"/>
        </w:numPr>
      </w:pPr>
      <w:r>
        <w:t>Yurok Tribe</w:t>
      </w:r>
    </w:p>
    <w:p w14:paraId="640457FE" w14:textId="77777777" w:rsidR="00BB1035" w:rsidRDefault="00BB1035" w:rsidP="00BB1035">
      <w:pPr>
        <w:pStyle w:val="ListParagraph"/>
        <w:numPr>
          <w:ilvl w:val="0"/>
          <w:numId w:val="27"/>
        </w:numPr>
      </w:pPr>
      <w:r>
        <w:t>Lake Transit Authority</w:t>
      </w:r>
    </w:p>
    <w:p w14:paraId="15B0A748" w14:textId="77777777" w:rsidR="00BB1035" w:rsidRDefault="00BB1035" w:rsidP="00BB1035">
      <w:pPr>
        <w:pStyle w:val="ListParagraph"/>
        <w:numPr>
          <w:ilvl w:val="0"/>
          <w:numId w:val="27"/>
        </w:numPr>
      </w:pPr>
      <w:r>
        <w:t>Council of San Benito County of Governments</w:t>
      </w:r>
    </w:p>
    <w:p w14:paraId="7EC317C8" w14:textId="1167A431" w:rsidR="00BB1035" w:rsidRDefault="00BB1035" w:rsidP="007B4B0E">
      <w:pPr>
        <w:pStyle w:val="ListParagraph"/>
        <w:numPr>
          <w:ilvl w:val="0"/>
          <w:numId w:val="27"/>
        </w:numPr>
      </w:pPr>
      <w:r>
        <w:t>City of Manteca</w:t>
      </w:r>
    </w:p>
    <w:p w14:paraId="1D7459A1" w14:textId="77777777" w:rsidR="00BB1035" w:rsidRDefault="00BB1035" w:rsidP="00BB1035">
      <w:pPr>
        <w:pStyle w:val="ListParagraph"/>
        <w:numPr>
          <w:ilvl w:val="0"/>
          <w:numId w:val="27"/>
        </w:numPr>
      </w:pPr>
      <w:r>
        <w:t>City of Tracy</w:t>
      </w:r>
    </w:p>
    <w:p w14:paraId="19AABFC5" w14:textId="77777777" w:rsidR="00097D5D" w:rsidRDefault="00097D5D" w:rsidP="00BB1035">
      <w:pPr>
        <w:pStyle w:val="Heading3"/>
        <w:sectPr w:rsidR="00097D5D" w:rsidSect="00097D5D">
          <w:type w:val="continuous"/>
          <w:pgSz w:w="12240" w:h="15840"/>
          <w:pgMar w:top="1440" w:right="1080" w:bottom="1080" w:left="1080" w:header="720" w:footer="461" w:gutter="0"/>
          <w:cols w:num="2" w:space="720"/>
          <w:docGrid w:linePitch="360"/>
        </w:sectPr>
      </w:pPr>
    </w:p>
    <w:p w14:paraId="32A53B25" w14:textId="22782861" w:rsidR="00BB1035" w:rsidRDefault="00BB1035" w:rsidP="00BB1035">
      <w:pPr>
        <w:pStyle w:val="Heading3"/>
      </w:pPr>
      <w:r>
        <w:t xml:space="preserve">Santa Cruz Metro </w:t>
      </w:r>
      <w:r w:rsidR="00FF6501">
        <w:t>CARB ICT Plan Update</w:t>
      </w:r>
    </w:p>
    <w:p w14:paraId="21130145" w14:textId="303DC949" w:rsidR="00FF6501" w:rsidRPr="00FF6501" w:rsidRDefault="00FF6501" w:rsidP="00FF6501">
      <w:r>
        <w:t xml:space="preserve">The project team assisted Santa Cruz Metro in updating </w:t>
      </w:r>
      <w:r w:rsidR="00622C6F">
        <w:t>its CARB ICT plan to reflect its</w:t>
      </w:r>
      <w:r w:rsidR="00FC5CE2">
        <w:t xml:space="preserve"> current </w:t>
      </w:r>
      <w:proofErr w:type="gramStart"/>
      <w:r w:rsidR="00FC5CE2">
        <w:t>planning</w:t>
      </w:r>
      <w:proofErr w:type="gramEnd"/>
      <w:r w:rsidR="00FC5CE2">
        <w:t xml:space="preserve"> for </w:t>
      </w:r>
      <w:r w:rsidR="00743C95">
        <w:t>zero-emissions</w:t>
      </w:r>
      <w:r w:rsidR="00FC5CE2">
        <w:t xml:space="preserve"> vehicles. The agency was recently awarded a grant for the purchase of 53 </w:t>
      </w:r>
      <w:r w:rsidR="001072C9">
        <w:t>fuel-cell electric buses, resulting in a need to update its</w:t>
      </w:r>
      <w:r w:rsidR="00385845">
        <w:t xml:space="preserve"> current </w:t>
      </w:r>
      <w:r w:rsidR="08BD4A00">
        <w:t xml:space="preserve">CARB </w:t>
      </w:r>
      <w:r w:rsidR="00385845">
        <w:t xml:space="preserve">plan. The project team </w:t>
      </w:r>
      <w:r w:rsidR="001072C9">
        <w:t>drafted an update to</w:t>
      </w:r>
      <w:r w:rsidR="00C16D3E">
        <w:t xml:space="preserve"> Santa Cruz Metro’s plan based on current information and </w:t>
      </w:r>
      <w:r w:rsidR="00385845">
        <w:t>created a</w:t>
      </w:r>
      <w:r w:rsidR="005D54E4">
        <w:t>n</w:t>
      </w:r>
      <w:r w:rsidR="00385845">
        <w:t xml:space="preserve"> Excel template allowing the agency to </w:t>
      </w:r>
      <w:r w:rsidR="00C16D3E">
        <w:t xml:space="preserve">update </w:t>
      </w:r>
      <w:r w:rsidR="001776EF">
        <w:t>its</w:t>
      </w:r>
      <w:r w:rsidR="00C16D3E">
        <w:t xml:space="preserve"> </w:t>
      </w:r>
      <w:r w:rsidR="000B2EF0">
        <w:t xml:space="preserve">fleet tables and charts </w:t>
      </w:r>
      <w:r w:rsidR="001776EF">
        <w:t xml:space="preserve">as </w:t>
      </w:r>
      <w:r w:rsidR="00967DB2">
        <w:t xml:space="preserve">they continue policy </w:t>
      </w:r>
      <w:r w:rsidR="001072C9">
        <w:t>discussions</w:t>
      </w:r>
      <w:r w:rsidR="00967DB2">
        <w:t xml:space="preserve"> on their transition planning. </w:t>
      </w:r>
      <w:r w:rsidR="001072C9">
        <w:t xml:space="preserve">The updated draft plan and Excel template </w:t>
      </w:r>
      <w:r w:rsidR="008D414D">
        <w:t>are</w:t>
      </w:r>
      <w:r w:rsidR="001072C9">
        <w:t xml:space="preserve"> included </w:t>
      </w:r>
      <w:r w:rsidR="00622C6F">
        <w:t>in</w:t>
      </w:r>
      <w:r w:rsidR="001072C9">
        <w:t xml:space="preserve"> Attachment </w:t>
      </w:r>
      <w:r w:rsidR="00275052">
        <w:t xml:space="preserve">8. </w:t>
      </w:r>
    </w:p>
    <w:sectPr w:rsidR="00FF6501" w:rsidRPr="00FF6501" w:rsidSect="00097D5D">
      <w:type w:val="continuous"/>
      <w:pgSz w:w="12240" w:h="15840"/>
      <w:pgMar w:top="1440" w:right="1080" w:bottom="1080" w:left="1080" w:header="720"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4C1D8" w14:textId="77777777" w:rsidR="00F1442A" w:rsidRDefault="00F1442A" w:rsidP="008C3FA1">
      <w:pPr>
        <w:spacing w:after="0" w:line="240" w:lineRule="auto"/>
      </w:pPr>
      <w:r>
        <w:separator/>
      </w:r>
    </w:p>
  </w:endnote>
  <w:endnote w:type="continuationSeparator" w:id="0">
    <w:p w14:paraId="4B7D75A8" w14:textId="77777777" w:rsidR="00F1442A" w:rsidRDefault="00F1442A" w:rsidP="008C3FA1">
      <w:pPr>
        <w:spacing w:after="0" w:line="240" w:lineRule="auto"/>
      </w:pPr>
      <w:r>
        <w:continuationSeparator/>
      </w:r>
    </w:p>
  </w:endnote>
  <w:endnote w:type="continuationNotice" w:id="1">
    <w:p w14:paraId="4DE0DAE1" w14:textId="77777777" w:rsidR="00F1442A" w:rsidRDefault="00F144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A8810" w14:textId="77777777" w:rsidR="00B242DD" w:rsidRDefault="00B24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727083"/>
      <w:docPartObj>
        <w:docPartGallery w:val="Page Numbers (Bottom of Page)"/>
        <w:docPartUnique/>
      </w:docPartObj>
    </w:sdtPr>
    <w:sdtEndPr>
      <w:rPr>
        <w:color w:val="7F7F7F" w:themeColor="background1" w:themeShade="7F"/>
        <w:spacing w:val="60"/>
      </w:rPr>
    </w:sdtEndPr>
    <w:sdtContent>
      <w:p w14:paraId="391A074E" w14:textId="280FFFAC" w:rsidR="00B02F32" w:rsidRDefault="00B02F3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102D0B9" w14:textId="77777777" w:rsidR="00097D5D" w:rsidRDefault="00097D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07FE" w14:textId="77777777" w:rsidR="00B242DD" w:rsidRDefault="00B24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1AEEF" w14:textId="77777777" w:rsidR="00F1442A" w:rsidRDefault="00F1442A" w:rsidP="008C3FA1">
      <w:pPr>
        <w:spacing w:after="0" w:line="240" w:lineRule="auto"/>
      </w:pPr>
      <w:r>
        <w:separator/>
      </w:r>
    </w:p>
  </w:footnote>
  <w:footnote w:type="continuationSeparator" w:id="0">
    <w:p w14:paraId="6351545A" w14:textId="77777777" w:rsidR="00F1442A" w:rsidRDefault="00F1442A" w:rsidP="008C3FA1">
      <w:pPr>
        <w:spacing w:after="0" w:line="240" w:lineRule="auto"/>
      </w:pPr>
      <w:r>
        <w:continuationSeparator/>
      </w:r>
    </w:p>
  </w:footnote>
  <w:footnote w:type="continuationNotice" w:id="1">
    <w:p w14:paraId="10A2D0EF" w14:textId="77777777" w:rsidR="00F1442A" w:rsidRDefault="00F144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A0BA" w14:textId="77777777" w:rsidR="00B242DD" w:rsidRDefault="00B242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380285759"/>
      <w:docPartObj>
        <w:docPartGallery w:val="Watermarks"/>
        <w:docPartUnique/>
      </w:docPartObj>
    </w:sdtPr>
    <w:sdtContent>
      <w:p w14:paraId="62810AB1" w14:textId="550065FA" w:rsidR="00AE5FBD" w:rsidRPr="00FB5DCD" w:rsidRDefault="00000000" w:rsidP="003172A8">
        <w:pPr>
          <w:pStyle w:val="Header"/>
          <w:jc w:val="left"/>
          <w:rPr>
            <w:b/>
            <w:bCs/>
          </w:rPr>
        </w:pPr>
        <w:r>
          <w:rPr>
            <w:b/>
            <w:bCs/>
            <w:noProof/>
          </w:rPr>
          <w:pict w14:anchorId="35929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D6F0" w14:textId="77777777" w:rsidR="00B42558" w:rsidRDefault="001F7400">
    <w:pPr>
      <w:pStyle w:val="Header"/>
    </w:pPr>
    <w:r w:rsidRPr="001F7400">
      <w:rPr>
        <w:b/>
        <w:bCs/>
        <w:noProof/>
        <w:sz w:val="24"/>
        <w:szCs w:val="28"/>
      </w:rPr>
      <w:drawing>
        <wp:anchor distT="0" distB="0" distL="114300" distR="114300" simplePos="0" relativeHeight="251657216" behindDoc="0" locked="0" layoutInCell="1" allowOverlap="1" wp14:anchorId="6D4E9807" wp14:editId="7B2B3382">
          <wp:simplePos x="0" y="0"/>
          <wp:positionH relativeFrom="margin">
            <wp:align>left</wp:align>
          </wp:positionH>
          <wp:positionV relativeFrom="paragraph">
            <wp:posOffset>6350</wp:posOffset>
          </wp:positionV>
          <wp:extent cx="1838552" cy="475488"/>
          <wp:effectExtent l="0" t="0" r="0" b="1270"/>
          <wp:wrapSquare wrapText="bothSides"/>
          <wp:docPr id="4" name="Walker Consultants Logo"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ker Consultants Logo"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l="4007" t="10615" r="3045" b="9766"/>
                  <a:stretch/>
                </pic:blipFill>
                <pic:spPr bwMode="auto">
                  <a:xfrm>
                    <a:off x="0" y="0"/>
                    <a:ext cx="1838552" cy="475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869F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D5A646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061D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AA54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758C5D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19042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A2D9E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E2BA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D2D7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729E72"/>
    <w:lvl w:ilvl="0">
      <w:start w:val="1"/>
      <w:numFmt w:val="bullet"/>
      <w:lvlText w:val=""/>
      <w:lvlJc w:val="left"/>
      <w:pPr>
        <w:ind w:left="360" w:hanging="360"/>
      </w:pPr>
      <w:rPr>
        <w:rFonts w:ascii="Symbol" w:hAnsi="Symbol" w:hint="default"/>
      </w:rPr>
    </w:lvl>
  </w:abstractNum>
  <w:abstractNum w:abstractNumId="10" w15:restartNumberingAfterBreak="0">
    <w:nsid w:val="0319729F"/>
    <w:multiLevelType w:val="hybridMultilevel"/>
    <w:tmpl w:val="0E1E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D109C6"/>
    <w:multiLevelType w:val="hybridMultilevel"/>
    <w:tmpl w:val="7668112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A405F6"/>
    <w:multiLevelType w:val="hybridMultilevel"/>
    <w:tmpl w:val="A2C25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E529C1"/>
    <w:multiLevelType w:val="hybridMultilevel"/>
    <w:tmpl w:val="1462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672E4B"/>
    <w:multiLevelType w:val="hybridMultilevel"/>
    <w:tmpl w:val="518CEC28"/>
    <w:lvl w:ilvl="0" w:tplc="B296CC60">
      <w:start w:val="1"/>
      <w:numFmt w:val="decimal"/>
      <w:pStyle w:val="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04AD1"/>
    <w:multiLevelType w:val="hybridMultilevel"/>
    <w:tmpl w:val="E0885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447962"/>
    <w:multiLevelType w:val="hybridMultilevel"/>
    <w:tmpl w:val="106C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E19FD"/>
    <w:multiLevelType w:val="hybridMultilevel"/>
    <w:tmpl w:val="87B0F386"/>
    <w:lvl w:ilvl="0" w:tplc="DBD65488">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45E6A"/>
    <w:multiLevelType w:val="hybridMultilevel"/>
    <w:tmpl w:val="90C2D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B5372"/>
    <w:multiLevelType w:val="hybridMultilevel"/>
    <w:tmpl w:val="F99E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F43A7"/>
    <w:multiLevelType w:val="hybridMultilevel"/>
    <w:tmpl w:val="1A18705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 w15:restartNumberingAfterBreak="0">
    <w:nsid w:val="669947FF"/>
    <w:multiLevelType w:val="hybridMultilevel"/>
    <w:tmpl w:val="723E2374"/>
    <w:lvl w:ilvl="0" w:tplc="6D0836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CA5D63"/>
    <w:multiLevelType w:val="hybridMultilevel"/>
    <w:tmpl w:val="7924E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325B5"/>
    <w:multiLevelType w:val="hybridMultilevel"/>
    <w:tmpl w:val="7668112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07E43"/>
    <w:multiLevelType w:val="hybridMultilevel"/>
    <w:tmpl w:val="EF9E19C0"/>
    <w:lvl w:ilvl="0" w:tplc="E84C723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2C14B0"/>
    <w:multiLevelType w:val="hybridMultilevel"/>
    <w:tmpl w:val="988C9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2079A"/>
    <w:multiLevelType w:val="multilevel"/>
    <w:tmpl w:val="59E87EB2"/>
    <w:lvl w:ilvl="0">
      <w:start w:val="1"/>
      <w:numFmt w:val="decimal"/>
      <w:lvlText w:val="%1."/>
      <w:lvlJc w:val="left"/>
      <w:pPr>
        <w:ind w:left="360" w:firstLine="0"/>
      </w:pPr>
      <w:rPr>
        <w:rFonts w:hint="default"/>
      </w:rPr>
    </w:lvl>
    <w:lvl w:ilvl="1">
      <w:start w:val="1"/>
      <w:numFmt w:val="lowerLetter"/>
      <w:lvlText w:val="%2."/>
      <w:lvlJc w:val="left"/>
      <w:pPr>
        <w:ind w:left="720" w:firstLine="0"/>
      </w:pPr>
      <w:rPr>
        <w:rFonts w:hint="default"/>
      </w:rPr>
    </w:lvl>
    <w:lvl w:ilvl="2">
      <w:start w:val="1"/>
      <w:numFmt w:val="lowerRoman"/>
      <w:lvlText w:val="%3."/>
      <w:lvlJc w:val="right"/>
      <w:pPr>
        <w:ind w:left="1080" w:firstLine="0"/>
      </w:pPr>
      <w:rPr>
        <w:rFonts w:hint="default"/>
      </w:rPr>
    </w:lvl>
    <w:lvl w:ilvl="3">
      <w:start w:val="1"/>
      <w:numFmt w:val="decimal"/>
      <w:lvlText w:val="%4."/>
      <w:lvlJc w:val="left"/>
      <w:pPr>
        <w:ind w:left="1440" w:firstLine="0"/>
      </w:pPr>
      <w:rPr>
        <w:rFonts w:hint="default"/>
      </w:rPr>
    </w:lvl>
    <w:lvl w:ilvl="4">
      <w:start w:val="1"/>
      <w:numFmt w:val="lowerLetter"/>
      <w:lvlText w:val="%5."/>
      <w:lvlJc w:val="left"/>
      <w:pPr>
        <w:ind w:left="1800" w:firstLine="0"/>
      </w:pPr>
      <w:rPr>
        <w:rFonts w:hint="default"/>
      </w:rPr>
    </w:lvl>
    <w:lvl w:ilvl="5">
      <w:start w:val="1"/>
      <w:numFmt w:val="lowerRoman"/>
      <w:lvlText w:val="%6."/>
      <w:lvlJc w:val="right"/>
      <w:pPr>
        <w:ind w:left="2160" w:firstLine="0"/>
      </w:pPr>
      <w:rPr>
        <w:rFonts w:hint="default"/>
      </w:rPr>
    </w:lvl>
    <w:lvl w:ilvl="6">
      <w:start w:val="1"/>
      <w:numFmt w:val="decimal"/>
      <w:lvlText w:val="%7."/>
      <w:lvlJc w:val="left"/>
      <w:pPr>
        <w:ind w:left="2520" w:firstLine="0"/>
      </w:pPr>
      <w:rPr>
        <w:rFonts w:hint="default"/>
      </w:rPr>
    </w:lvl>
    <w:lvl w:ilvl="7">
      <w:start w:val="1"/>
      <w:numFmt w:val="lowerLetter"/>
      <w:lvlText w:val="%8."/>
      <w:lvlJc w:val="left"/>
      <w:pPr>
        <w:ind w:left="2880" w:firstLine="0"/>
      </w:pPr>
      <w:rPr>
        <w:rFonts w:hint="default"/>
      </w:rPr>
    </w:lvl>
    <w:lvl w:ilvl="8">
      <w:start w:val="1"/>
      <w:numFmt w:val="lowerRoman"/>
      <w:lvlText w:val="%9."/>
      <w:lvlJc w:val="right"/>
      <w:pPr>
        <w:ind w:left="3240" w:firstLine="0"/>
      </w:pPr>
      <w:rPr>
        <w:rFonts w:hint="default"/>
      </w:rPr>
    </w:lvl>
  </w:abstractNum>
  <w:num w:numId="1" w16cid:durableId="718474573">
    <w:abstractNumId w:val="9"/>
  </w:num>
  <w:num w:numId="2" w16cid:durableId="1394617886">
    <w:abstractNumId w:val="7"/>
  </w:num>
  <w:num w:numId="3" w16cid:durableId="114259024">
    <w:abstractNumId w:val="6"/>
  </w:num>
  <w:num w:numId="4" w16cid:durableId="1044450811">
    <w:abstractNumId w:val="5"/>
  </w:num>
  <w:num w:numId="5" w16cid:durableId="1316447572">
    <w:abstractNumId w:val="4"/>
  </w:num>
  <w:num w:numId="6" w16cid:durableId="689571775">
    <w:abstractNumId w:val="8"/>
  </w:num>
  <w:num w:numId="7" w16cid:durableId="1270311568">
    <w:abstractNumId w:val="3"/>
  </w:num>
  <w:num w:numId="8" w16cid:durableId="321934766">
    <w:abstractNumId w:val="2"/>
  </w:num>
  <w:num w:numId="9" w16cid:durableId="1883857623">
    <w:abstractNumId w:val="1"/>
  </w:num>
  <w:num w:numId="10" w16cid:durableId="1406027414">
    <w:abstractNumId w:val="0"/>
  </w:num>
  <w:num w:numId="11" w16cid:durableId="534080997">
    <w:abstractNumId w:val="22"/>
  </w:num>
  <w:num w:numId="12" w16cid:durableId="1702700664">
    <w:abstractNumId w:val="11"/>
  </w:num>
  <w:num w:numId="13" w16cid:durableId="770928431">
    <w:abstractNumId w:val="23"/>
  </w:num>
  <w:num w:numId="14" w16cid:durableId="102264782">
    <w:abstractNumId w:val="24"/>
  </w:num>
  <w:num w:numId="15" w16cid:durableId="1636911177">
    <w:abstractNumId w:val="21"/>
  </w:num>
  <w:num w:numId="16" w16cid:durableId="55209434">
    <w:abstractNumId w:val="26"/>
  </w:num>
  <w:num w:numId="17" w16cid:durableId="1709913526">
    <w:abstractNumId w:val="14"/>
  </w:num>
  <w:num w:numId="18" w16cid:durableId="1339234540">
    <w:abstractNumId w:val="25"/>
  </w:num>
  <w:num w:numId="19" w16cid:durableId="1267271255">
    <w:abstractNumId w:val="17"/>
  </w:num>
  <w:num w:numId="20" w16cid:durableId="2089450663">
    <w:abstractNumId w:val="14"/>
    <w:lvlOverride w:ilvl="0">
      <w:startOverride w:val="1"/>
    </w:lvlOverride>
  </w:num>
  <w:num w:numId="21" w16cid:durableId="702554440">
    <w:abstractNumId w:val="13"/>
  </w:num>
  <w:num w:numId="22" w16cid:durableId="527987744">
    <w:abstractNumId w:val="16"/>
  </w:num>
  <w:num w:numId="23" w16cid:durableId="251206371">
    <w:abstractNumId w:val="15"/>
  </w:num>
  <w:num w:numId="24" w16cid:durableId="771701086">
    <w:abstractNumId w:val="12"/>
  </w:num>
  <w:num w:numId="25" w16cid:durableId="1887176399">
    <w:abstractNumId w:val="20"/>
  </w:num>
  <w:num w:numId="26" w16cid:durableId="1476679852">
    <w:abstractNumId w:val="10"/>
  </w:num>
  <w:num w:numId="27" w16cid:durableId="524447559">
    <w:abstractNumId w:val="18"/>
  </w:num>
  <w:num w:numId="28" w16cid:durableId="16222227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268"/>
    <w:rsid w:val="000033B0"/>
    <w:rsid w:val="00003DBC"/>
    <w:rsid w:val="00004C59"/>
    <w:rsid w:val="00006389"/>
    <w:rsid w:val="000175ED"/>
    <w:rsid w:val="00025CF9"/>
    <w:rsid w:val="00041AA8"/>
    <w:rsid w:val="00054ED0"/>
    <w:rsid w:val="000554F6"/>
    <w:rsid w:val="00065939"/>
    <w:rsid w:val="00074EDE"/>
    <w:rsid w:val="00077957"/>
    <w:rsid w:val="00083B44"/>
    <w:rsid w:val="0008517F"/>
    <w:rsid w:val="00092087"/>
    <w:rsid w:val="000965D2"/>
    <w:rsid w:val="00097D5D"/>
    <w:rsid w:val="000A3711"/>
    <w:rsid w:val="000B2EF0"/>
    <w:rsid w:val="000B491D"/>
    <w:rsid w:val="000C0933"/>
    <w:rsid w:val="000C1356"/>
    <w:rsid w:val="000C2990"/>
    <w:rsid w:val="000C5A6B"/>
    <w:rsid w:val="000C6FC8"/>
    <w:rsid w:val="000E5BED"/>
    <w:rsid w:val="000E74BE"/>
    <w:rsid w:val="000F6A52"/>
    <w:rsid w:val="001003F0"/>
    <w:rsid w:val="001021CD"/>
    <w:rsid w:val="0010527F"/>
    <w:rsid w:val="001072C9"/>
    <w:rsid w:val="00111219"/>
    <w:rsid w:val="001157A1"/>
    <w:rsid w:val="00140558"/>
    <w:rsid w:val="00145F6D"/>
    <w:rsid w:val="00146051"/>
    <w:rsid w:val="00150E4E"/>
    <w:rsid w:val="00153B4B"/>
    <w:rsid w:val="0015724E"/>
    <w:rsid w:val="001575BE"/>
    <w:rsid w:val="001609E2"/>
    <w:rsid w:val="00162BAD"/>
    <w:rsid w:val="001748B8"/>
    <w:rsid w:val="001776EF"/>
    <w:rsid w:val="00180A7E"/>
    <w:rsid w:val="00183916"/>
    <w:rsid w:val="0018509D"/>
    <w:rsid w:val="00186AD9"/>
    <w:rsid w:val="00194AB5"/>
    <w:rsid w:val="001A2AB1"/>
    <w:rsid w:val="001A4309"/>
    <w:rsid w:val="001A76C8"/>
    <w:rsid w:val="001A7DA0"/>
    <w:rsid w:val="001C42D4"/>
    <w:rsid w:val="001D6D37"/>
    <w:rsid w:val="001E18A0"/>
    <w:rsid w:val="001E276A"/>
    <w:rsid w:val="001F188E"/>
    <w:rsid w:val="001F7400"/>
    <w:rsid w:val="00203893"/>
    <w:rsid w:val="002063AD"/>
    <w:rsid w:val="00215FA1"/>
    <w:rsid w:val="00222682"/>
    <w:rsid w:val="0022683A"/>
    <w:rsid w:val="002279A1"/>
    <w:rsid w:val="00232ECF"/>
    <w:rsid w:val="002355AE"/>
    <w:rsid w:val="00255C2E"/>
    <w:rsid w:val="002609F1"/>
    <w:rsid w:val="0027220A"/>
    <w:rsid w:val="00275052"/>
    <w:rsid w:val="002755F7"/>
    <w:rsid w:val="00281EA9"/>
    <w:rsid w:val="0028226E"/>
    <w:rsid w:val="002859A5"/>
    <w:rsid w:val="002910FB"/>
    <w:rsid w:val="00296463"/>
    <w:rsid w:val="002A4AC0"/>
    <w:rsid w:val="002A7CA7"/>
    <w:rsid w:val="002C0258"/>
    <w:rsid w:val="002C0C60"/>
    <w:rsid w:val="002D1224"/>
    <w:rsid w:val="002F3A13"/>
    <w:rsid w:val="002F45E2"/>
    <w:rsid w:val="00300B7C"/>
    <w:rsid w:val="003015C3"/>
    <w:rsid w:val="0030767C"/>
    <w:rsid w:val="003169B4"/>
    <w:rsid w:val="00316E1E"/>
    <w:rsid w:val="003172A8"/>
    <w:rsid w:val="00320983"/>
    <w:rsid w:val="00321FCE"/>
    <w:rsid w:val="00323CAB"/>
    <w:rsid w:val="00336332"/>
    <w:rsid w:val="00337D5D"/>
    <w:rsid w:val="00340079"/>
    <w:rsid w:val="0034147B"/>
    <w:rsid w:val="00343C00"/>
    <w:rsid w:val="0036365F"/>
    <w:rsid w:val="00363E31"/>
    <w:rsid w:val="003768BD"/>
    <w:rsid w:val="00381DC2"/>
    <w:rsid w:val="00385845"/>
    <w:rsid w:val="00387571"/>
    <w:rsid w:val="00392A17"/>
    <w:rsid w:val="00397B40"/>
    <w:rsid w:val="003A1183"/>
    <w:rsid w:val="003A7455"/>
    <w:rsid w:val="003A748E"/>
    <w:rsid w:val="003C142E"/>
    <w:rsid w:val="003C273E"/>
    <w:rsid w:val="003C6D58"/>
    <w:rsid w:val="003D3D59"/>
    <w:rsid w:val="003D403E"/>
    <w:rsid w:val="003D749E"/>
    <w:rsid w:val="003E148B"/>
    <w:rsid w:val="003E1B0F"/>
    <w:rsid w:val="003E6600"/>
    <w:rsid w:val="003E796B"/>
    <w:rsid w:val="003F6502"/>
    <w:rsid w:val="0041195D"/>
    <w:rsid w:val="004125E0"/>
    <w:rsid w:val="00412D4E"/>
    <w:rsid w:val="0041320F"/>
    <w:rsid w:val="0041510C"/>
    <w:rsid w:val="0042074B"/>
    <w:rsid w:val="004341AF"/>
    <w:rsid w:val="00435F7B"/>
    <w:rsid w:val="0044146D"/>
    <w:rsid w:val="004516A5"/>
    <w:rsid w:val="004562D2"/>
    <w:rsid w:val="00457B61"/>
    <w:rsid w:val="00477F13"/>
    <w:rsid w:val="00482536"/>
    <w:rsid w:val="004929D7"/>
    <w:rsid w:val="004948DF"/>
    <w:rsid w:val="00494EA5"/>
    <w:rsid w:val="004A59E9"/>
    <w:rsid w:val="004B2C49"/>
    <w:rsid w:val="004C4A51"/>
    <w:rsid w:val="004C683F"/>
    <w:rsid w:val="004D49B5"/>
    <w:rsid w:val="004D4C09"/>
    <w:rsid w:val="004D6AF3"/>
    <w:rsid w:val="004E1470"/>
    <w:rsid w:val="004E4C1A"/>
    <w:rsid w:val="004E632D"/>
    <w:rsid w:val="004F02F2"/>
    <w:rsid w:val="004F1073"/>
    <w:rsid w:val="004F1268"/>
    <w:rsid w:val="004F5E06"/>
    <w:rsid w:val="004F6659"/>
    <w:rsid w:val="005102F3"/>
    <w:rsid w:val="005143FF"/>
    <w:rsid w:val="00517BAF"/>
    <w:rsid w:val="00523948"/>
    <w:rsid w:val="00524957"/>
    <w:rsid w:val="00563881"/>
    <w:rsid w:val="00570171"/>
    <w:rsid w:val="00583FEB"/>
    <w:rsid w:val="00585503"/>
    <w:rsid w:val="0059253E"/>
    <w:rsid w:val="005B26C2"/>
    <w:rsid w:val="005B5481"/>
    <w:rsid w:val="005B5AAA"/>
    <w:rsid w:val="005C5712"/>
    <w:rsid w:val="005C6AA5"/>
    <w:rsid w:val="005D329F"/>
    <w:rsid w:val="005D34E1"/>
    <w:rsid w:val="005D4692"/>
    <w:rsid w:val="005D54E4"/>
    <w:rsid w:val="005E6D58"/>
    <w:rsid w:val="005F65D7"/>
    <w:rsid w:val="005F694A"/>
    <w:rsid w:val="00602035"/>
    <w:rsid w:val="00604EFD"/>
    <w:rsid w:val="006108E0"/>
    <w:rsid w:val="00612B46"/>
    <w:rsid w:val="00614CB7"/>
    <w:rsid w:val="00615E76"/>
    <w:rsid w:val="00622C6F"/>
    <w:rsid w:val="00624F06"/>
    <w:rsid w:val="00626145"/>
    <w:rsid w:val="006278C7"/>
    <w:rsid w:val="0063418F"/>
    <w:rsid w:val="00634704"/>
    <w:rsid w:val="00637E7B"/>
    <w:rsid w:val="00641749"/>
    <w:rsid w:val="0064214D"/>
    <w:rsid w:val="00650138"/>
    <w:rsid w:val="00651EDF"/>
    <w:rsid w:val="006641A1"/>
    <w:rsid w:val="006671F7"/>
    <w:rsid w:val="00667A56"/>
    <w:rsid w:val="00667DD6"/>
    <w:rsid w:val="006800E2"/>
    <w:rsid w:val="0069290B"/>
    <w:rsid w:val="006A6DE1"/>
    <w:rsid w:val="006B00B5"/>
    <w:rsid w:val="006B6A46"/>
    <w:rsid w:val="006B79D9"/>
    <w:rsid w:val="006D48C9"/>
    <w:rsid w:val="006E0245"/>
    <w:rsid w:val="006E6D54"/>
    <w:rsid w:val="006E7B0C"/>
    <w:rsid w:val="006F3100"/>
    <w:rsid w:val="006F6197"/>
    <w:rsid w:val="00705F88"/>
    <w:rsid w:val="0071074F"/>
    <w:rsid w:val="0071388C"/>
    <w:rsid w:val="00715AB9"/>
    <w:rsid w:val="00731A49"/>
    <w:rsid w:val="00743C95"/>
    <w:rsid w:val="00750457"/>
    <w:rsid w:val="0075173B"/>
    <w:rsid w:val="007550B2"/>
    <w:rsid w:val="00764714"/>
    <w:rsid w:val="00765017"/>
    <w:rsid w:val="00765F8D"/>
    <w:rsid w:val="0076612D"/>
    <w:rsid w:val="00775575"/>
    <w:rsid w:val="0078094C"/>
    <w:rsid w:val="007814D1"/>
    <w:rsid w:val="00794442"/>
    <w:rsid w:val="007961A9"/>
    <w:rsid w:val="007A64AF"/>
    <w:rsid w:val="007B2F86"/>
    <w:rsid w:val="007B4B0E"/>
    <w:rsid w:val="007B5B9D"/>
    <w:rsid w:val="007C4708"/>
    <w:rsid w:val="007C5DBE"/>
    <w:rsid w:val="007D1200"/>
    <w:rsid w:val="007D3FC2"/>
    <w:rsid w:val="007D7392"/>
    <w:rsid w:val="007D7DA3"/>
    <w:rsid w:val="007E0326"/>
    <w:rsid w:val="007E4A87"/>
    <w:rsid w:val="007E76FA"/>
    <w:rsid w:val="007E7F66"/>
    <w:rsid w:val="007F1679"/>
    <w:rsid w:val="007F2462"/>
    <w:rsid w:val="007F312D"/>
    <w:rsid w:val="00813D15"/>
    <w:rsid w:val="00814D79"/>
    <w:rsid w:val="00815099"/>
    <w:rsid w:val="00815802"/>
    <w:rsid w:val="008205B8"/>
    <w:rsid w:val="00832CFB"/>
    <w:rsid w:val="00834B2A"/>
    <w:rsid w:val="008460B0"/>
    <w:rsid w:val="008465CD"/>
    <w:rsid w:val="008633EF"/>
    <w:rsid w:val="00865596"/>
    <w:rsid w:val="008772A5"/>
    <w:rsid w:val="00880CC4"/>
    <w:rsid w:val="00881DED"/>
    <w:rsid w:val="00893089"/>
    <w:rsid w:val="008A1111"/>
    <w:rsid w:val="008B01A8"/>
    <w:rsid w:val="008C1BCD"/>
    <w:rsid w:val="008C3FA1"/>
    <w:rsid w:val="008C6B0D"/>
    <w:rsid w:val="008D414D"/>
    <w:rsid w:val="008D49B6"/>
    <w:rsid w:val="008D7A55"/>
    <w:rsid w:val="008D7A8A"/>
    <w:rsid w:val="00903364"/>
    <w:rsid w:val="00905F99"/>
    <w:rsid w:val="00923B07"/>
    <w:rsid w:val="009260EE"/>
    <w:rsid w:val="00927912"/>
    <w:rsid w:val="00946157"/>
    <w:rsid w:val="00954EFF"/>
    <w:rsid w:val="00967DB2"/>
    <w:rsid w:val="00980CA5"/>
    <w:rsid w:val="00986CD2"/>
    <w:rsid w:val="00992025"/>
    <w:rsid w:val="0099221D"/>
    <w:rsid w:val="00993092"/>
    <w:rsid w:val="00996CB7"/>
    <w:rsid w:val="009A2D2C"/>
    <w:rsid w:val="009A5C05"/>
    <w:rsid w:val="009A6964"/>
    <w:rsid w:val="009B3477"/>
    <w:rsid w:val="009B5A14"/>
    <w:rsid w:val="009E1F69"/>
    <w:rsid w:val="009E3230"/>
    <w:rsid w:val="00A023BF"/>
    <w:rsid w:val="00A04846"/>
    <w:rsid w:val="00A104D6"/>
    <w:rsid w:val="00A15661"/>
    <w:rsid w:val="00A23AA4"/>
    <w:rsid w:val="00A32285"/>
    <w:rsid w:val="00A323C1"/>
    <w:rsid w:val="00A3254B"/>
    <w:rsid w:val="00A4054D"/>
    <w:rsid w:val="00A50FC8"/>
    <w:rsid w:val="00A560E9"/>
    <w:rsid w:val="00A576A6"/>
    <w:rsid w:val="00A76E34"/>
    <w:rsid w:val="00A77121"/>
    <w:rsid w:val="00A81CD2"/>
    <w:rsid w:val="00A94AD2"/>
    <w:rsid w:val="00AA556B"/>
    <w:rsid w:val="00AC0A6E"/>
    <w:rsid w:val="00AC2C87"/>
    <w:rsid w:val="00AC4309"/>
    <w:rsid w:val="00AD7E48"/>
    <w:rsid w:val="00AE17A2"/>
    <w:rsid w:val="00AE4CB5"/>
    <w:rsid w:val="00AE5FBD"/>
    <w:rsid w:val="00AF7B79"/>
    <w:rsid w:val="00B02F32"/>
    <w:rsid w:val="00B11E10"/>
    <w:rsid w:val="00B13C1A"/>
    <w:rsid w:val="00B155E5"/>
    <w:rsid w:val="00B241ED"/>
    <w:rsid w:val="00B242DD"/>
    <w:rsid w:val="00B27529"/>
    <w:rsid w:val="00B321A4"/>
    <w:rsid w:val="00B42558"/>
    <w:rsid w:val="00B43BEC"/>
    <w:rsid w:val="00B6265E"/>
    <w:rsid w:val="00B6353D"/>
    <w:rsid w:val="00B650C8"/>
    <w:rsid w:val="00B737F9"/>
    <w:rsid w:val="00B73C56"/>
    <w:rsid w:val="00B854ED"/>
    <w:rsid w:val="00BB1035"/>
    <w:rsid w:val="00BB20F0"/>
    <w:rsid w:val="00BB472A"/>
    <w:rsid w:val="00BB5ABD"/>
    <w:rsid w:val="00BB5E83"/>
    <w:rsid w:val="00BB5F2C"/>
    <w:rsid w:val="00BC1DDD"/>
    <w:rsid w:val="00BC4643"/>
    <w:rsid w:val="00BC7ABF"/>
    <w:rsid w:val="00BE0574"/>
    <w:rsid w:val="00BE6984"/>
    <w:rsid w:val="00C05D48"/>
    <w:rsid w:val="00C0641F"/>
    <w:rsid w:val="00C07B87"/>
    <w:rsid w:val="00C16D3E"/>
    <w:rsid w:val="00C27031"/>
    <w:rsid w:val="00C276C1"/>
    <w:rsid w:val="00C34A3D"/>
    <w:rsid w:val="00C610EA"/>
    <w:rsid w:val="00C62A8F"/>
    <w:rsid w:val="00C63108"/>
    <w:rsid w:val="00C644F3"/>
    <w:rsid w:val="00C663CF"/>
    <w:rsid w:val="00C7402C"/>
    <w:rsid w:val="00C75D8B"/>
    <w:rsid w:val="00C830B1"/>
    <w:rsid w:val="00C92568"/>
    <w:rsid w:val="00CA3599"/>
    <w:rsid w:val="00CA3B48"/>
    <w:rsid w:val="00CB14D1"/>
    <w:rsid w:val="00CC0E68"/>
    <w:rsid w:val="00CC1B63"/>
    <w:rsid w:val="00CC231F"/>
    <w:rsid w:val="00CC4A58"/>
    <w:rsid w:val="00CC73DA"/>
    <w:rsid w:val="00CE65F9"/>
    <w:rsid w:val="00D0065B"/>
    <w:rsid w:val="00D04856"/>
    <w:rsid w:val="00D167CF"/>
    <w:rsid w:val="00D45CA7"/>
    <w:rsid w:val="00D4610B"/>
    <w:rsid w:val="00D53FC4"/>
    <w:rsid w:val="00D70E47"/>
    <w:rsid w:val="00D71E78"/>
    <w:rsid w:val="00D72C41"/>
    <w:rsid w:val="00D75971"/>
    <w:rsid w:val="00D825A3"/>
    <w:rsid w:val="00D83EBA"/>
    <w:rsid w:val="00D863E0"/>
    <w:rsid w:val="00DA6E18"/>
    <w:rsid w:val="00DB1851"/>
    <w:rsid w:val="00DB27AB"/>
    <w:rsid w:val="00DB39DF"/>
    <w:rsid w:val="00DB6D59"/>
    <w:rsid w:val="00DC3A5F"/>
    <w:rsid w:val="00DC74FF"/>
    <w:rsid w:val="00DD30CC"/>
    <w:rsid w:val="00DE01BC"/>
    <w:rsid w:val="00DE42F4"/>
    <w:rsid w:val="00DE7DA4"/>
    <w:rsid w:val="00DF053F"/>
    <w:rsid w:val="00DF0AA9"/>
    <w:rsid w:val="00DF3474"/>
    <w:rsid w:val="00DF79B6"/>
    <w:rsid w:val="00E12B59"/>
    <w:rsid w:val="00E322E7"/>
    <w:rsid w:val="00E32F6F"/>
    <w:rsid w:val="00E3383D"/>
    <w:rsid w:val="00E43E21"/>
    <w:rsid w:val="00E47B53"/>
    <w:rsid w:val="00E65D6A"/>
    <w:rsid w:val="00E67E79"/>
    <w:rsid w:val="00E71F71"/>
    <w:rsid w:val="00E759A9"/>
    <w:rsid w:val="00E824A3"/>
    <w:rsid w:val="00E95035"/>
    <w:rsid w:val="00E95A4B"/>
    <w:rsid w:val="00E97333"/>
    <w:rsid w:val="00EA0EA7"/>
    <w:rsid w:val="00EB159E"/>
    <w:rsid w:val="00EC0D03"/>
    <w:rsid w:val="00ED0747"/>
    <w:rsid w:val="00ED4DAC"/>
    <w:rsid w:val="00ED6EB4"/>
    <w:rsid w:val="00EE17E6"/>
    <w:rsid w:val="00EE4356"/>
    <w:rsid w:val="00EF13E9"/>
    <w:rsid w:val="00F01E75"/>
    <w:rsid w:val="00F10E16"/>
    <w:rsid w:val="00F1442A"/>
    <w:rsid w:val="00F17D20"/>
    <w:rsid w:val="00F21A00"/>
    <w:rsid w:val="00F34224"/>
    <w:rsid w:val="00F4538C"/>
    <w:rsid w:val="00F474FB"/>
    <w:rsid w:val="00F50164"/>
    <w:rsid w:val="00F546DD"/>
    <w:rsid w:val="00F6361E"/>
    <w:rsid w:val="00F672E9"/>
    <w:rsid w:val="00F72C62"/>
    <w:rsid w:val="00F77648"/>
    <w:rsid w:val="00F978A3"/>
    <w:rsid w:val="00FA29A6"/>
    <w:rsid w:val="00FA497C"/>
    <w:rsid w:val="00FB5DCD"/>
    <w:rsid w:val="00FC1DC6"/>
    <w:rsid w:val="00FC25D1"/>
    <w:rsid w:val="00FC2A2B"/>
    <w:rsid w:val="00FC5CE2"/>
    <w:rsid w:val="00FE059A"/>
    <w:rsid w:val="00FE3309"/>
    <w:rsid w:val="00FF6501"/>
    <w:rsid w:val="00FF7B1B"/>
    <w:rsid w:val="08BD4A00"/>
    <w:rsid w:val="15D60D5B"/>
    <w:rsid w:val="15E9B8BF"/>
    <w:rsid w:val="162B32A7"/>
    <w:rsid w:val="1B902643"/>
    <w:rsid w:val="30EF3618"/>
    <w:rsid w:val="350373EC"/>
    <w:rsid w:val="385B6B3F"/>
    <w:rsid w:val="38A68487"/>
    <w:rsid w:val="3D9C38AA"/>
    <w:rsid w:val="45C8ABD1"/>
    <w:rsid w:val="4DB2E208"/>
    <w:rsid w:val="528DD596"/>
    <w:rsid w:val="59B78419"/>
    <w:rsid w:val="59F76F6A"/>
    <w:rsid w:val="5C0D43AA"/>
    <w:rsid w:val="615BC999"/>
    <w:rsid w:val="61EDA7EC"/>
    <w:rsid w:val="6863D4F1"/>
    <w:rsid w:val="6DF0C469"/>
    <w:rsid w:val="70298927"/>
    <w:rsid w:val="778E635D"/>
    <w:rsid w:val="77E57ECC"/>
    <w:rsid w:val="796E1F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F46EE"/>
  <w15:chartTrackingRefBased/>
  <w15:docId w15:val="{1F468857-0A93-4A3A-B276-008A1993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2D4"/>
  </w:style>
  <w:style w:type="paragraph" w:styleId="Heading1">
    <w:name w:val="heading 1"/>
    <w:basedOn w:val="Normal"/>
    <w:next w:val="Normal"/>
    <w:link w:val="Heading1Char"/>
    <w:uiPriority w:val="1"/>
    <w:qFormat/>
    <w:rsid w:val="00B321A4"/>
    <w:pPr>
      <w:keepNext/>
      <w:keepLines/>
      <w:spacing w:before="240" w:after="120"/>
      <w:outlineLvl w:val="0"/>
    </w:pPr>
    <w:rPr>
      <w:rFonts w:asciiTheme="majorHAnsi" w:eastAsiaTheme="majorEastAsia" w:hAnsiTheme="majorHAnsi" w:cstheme="majorBidi"/>
      <w:color w:val="00A5B1" w:themeColor="accent1"/>
      <w:sz w:val="56"/>
      <w:szCs w:val="32"/>
    </w:rPr>
  </w:style>
  <w:style w:type="paragraph" w:styleId="Heading2">
    <w:name w:val="heading 2"/>
    <w:basedOn w:val="Normal"/>
    <w:next w:val="Normal"/>
    <w:link w:val="Heading2Char"/>
    <w:uiPriority w:val="1"/>
    <w:unhideWhenUsed/>
    <w:qFormat/>
    <w:rsid w:val="000B491D"/>
    <w:pPr>
      <w:keepNext/>
      <w:keepLines/>
      <w:spacing w:before="240" w:after="120"/>
      <w:outlineLvl w:val="1"/>
    </w:pPr>
    <w:rPr>
      <w:rFonts w:asciiTheme="majorHAnsi" w:eastAsiaTheme="majorEastAsia" w:hAnsiTheme="majorHAnsi" w:cstheme="majorBidi"/>
      <w:color w:val="3C557C" w:themeColor="accent2"/>
      <w:sz w:val="48"/>
      <w:szCs w:val="26"/>
    </w:rPr>
  </w:style>
  <w:style w:type="paragraph" w:styleId="Heading3">
    <w:name w:val="heading 3"/>
    <w:basedOn w:val="Normal"/>
    <w:next w:val="Normal"/>
    <w:link w:val="Heading3Char"/>
    <w:uiPriority w:val="1"/>
    <w:unhideWhenUsed/>
    <w:qFormat/>
    <w:rsid w:val="005F694A"/>
    <w:pPr>
      <w:keepNext/>
      <w:keepLines/>
      <w:spacing w:before="240" w:after="120"/>
      <w:outlineLvl w:val="2"/>
    </w:pPr>
    <w:rPr>
      <w:rFonts w:asciiTheme="majorHAnsi" w:eastAsiaTheme="majorEastAsia" w:hAnsiTheme="majorHAnsi" w:cstheme="majorBidi"/>
      <w:color w:val="00A5B1" w:themeColor="accent1"/>
      <w:sz w:val="36"/>
      <w:szCs w:val="24"/>
    </w:rPr>
  </w:style>
  <w:style w:type="paragraph" w:styleId="Heading4">
    <w:name w:val="heading 4"/>
    <w:basedOn w:val="Normal"/>
    <w:next w:val="Normal"/>
    <w:link w:val="Heading4Char"/>
    <w:uiPriority w:val="1"/>
    <w:unhideWhenUsed/>
    <w:qFormat/>
    <w:rsid w:val="00A323C1"/>
    <w:pPr>
      <w:keepNext/>
      <w:keepLines/>
      <w:spacing w:before="240" w:after="120"/>
      <w:outlineLvl w:val="3"/>
    </w:pPr>
    <w:rPr>
      <w:rFonts w:asciiTheme="majorHAnsi" w:eastAsiaTheme="majorEastAsia" w:hAnsiTheme="majorHAnsi" w:cstheme="majorBidi"/>
      <w:iCs/>
      <w:color w:val="3C557C" w:themeColor="accent2"/>
      <w:sz w:val="28"/>
    </w:rPr>
  </w:style>
  <w:style w:type="paragraph" w:styleId="Heading5">
    <w:name w:val="heading 5"/>
    <w:basedOn w:val="Normal"/>
    <w:next w:val="Normal"/>
    <w:link w:val="Heading5Char"/>
    <w:uiPriority w:val="1"/>
    <w:unhideWhenUsed/>
    <w:qFormat/>
    <w:rsid w:val="001C42D4"/>
    <w:pPr>
      <w:keepNext/>
      <w:keepLines/>
      <w:spacing w:before="40" w:after="0"/>
      <w:outlineLvl w:val="4"/>
    </w:pPr>
    <w:rPr>
      <w:rFonts w:eastAsia="SimHei" w:cs="Times New Roman"/>
      <w:color w:val="00A5B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600"/>
    <w:pPr>
      <w:tabs>
        <w:tab w:val="center" w:pos="4680"/>
        <w:tab w:val="right" w:pos="9360"/>
      </w:tabs>
      <w:spacing w:after="0" w:line="240" w:lineRule="auto"/>
      <w:jc w:val="right"/>
    </w:pPr>
    <w:rPr>
      <w:sz w:val="20"/>
    </w:rPr>
  </w:style>
  <w:style w:type="character" w:customStyle="1" w:styleId="HeaderChar">
    <w:name w:val="Header Char"/>
    <w:basedOn w:val="DefaultParagraphFont"/>
    <w:link w:val="Header"/>
    <w:uiPriority w:val="99"/>
    <w:rsid w:val="003E6600"/>
    <w:rPr>
      <w:sz w:val="20"/>
    </w:rPr>
  </w:style>
  <w:style w:type="paragraph" w:styleId="Footer">
    <w:name w:val="footer"/>
    <w:basedOn w:val="Normal"/>
    <w:link w:val="FooterChar"/>
    <w:uiPriority w:val="99"/>
    <w:unhideWhenUsed/>
    <w:rsid w:val="00F01E75"/>
    <w:pPr>
      <w:tabs>
        <w:tab w:val="center" w:pos="4680"/>
        <w:tab w:val="right" w:pos="9360"/>
      </w:tabs>
      <w:spacing w:after="0" w:line="240" w:lineRule="auto"/>
      <w:jc w:val="right"/>
    </w:pPr>
    <w:rPr>
      <w:sz w:val="20"/>
    </w:rPr>
  </w:style>
  <w:style w:type="character" w:customStyle="1" w:styleId="FooterChar">
    <w:name w:val="Footer Char"/>
    <w:basedOn w:val="DefaultParagraphFont"/>
    <w:link w:val="Footer"/>
    <w:uiPriority w:val="99"/>
    <w:rsid w:val="00F01E75"/>
    <w:rPr>
      <w:sz w:val="20"/>
    </w:rPr>
  </w:style>
  <w:style w:type="character" w:customStyle="1" w:styleId="Heading1Char">
    <w:name w:val="Heading 1 Char"/>
    <w:basedOn w:val="DefaultParagraphFont"/>
    <w:link w:val="Heading1"/>
    <w:uiPriority w:val="1"/>
    <w:rsid w:val="00BE0574"/>
    <w:rPr>
      <w:rFonts w:asciiTheme="majorHAnsi" w:eastAsiaTheme="majorEastAsia" w:hAnsiTheme="majorHAnsi" w:cstheme="majorBidi"/>
      <w:color w:val="00A5B1" w:themeColor="accent1"/>
      <w:sz w:val="56"/>
      <w:szCs w:val="32"/>
    </w:rPr>
  </w:style>
  <w:style w:type="character" w:customStyle="1" w:styleId="Heading2Char">
    <w:name w:val="Heading 2 Char"/>
    <w:basedOn w:val="DefaultParagraphFont"/>
    <w:link w:val="Heading2"/>
    <w:uiPriority w:val="1"/>
    <w:rsid w:val="00BE0574"/>
    <w:rPr>
      <w:rFonts w:asciiTheme="majorHAnsi" w:eastAsiaTheme="majorEastAsia" w:hAnsiTheme="majorHAnsi" w:cstheme="majorBidi"/>
      <w:color w:val="3C557C" w:themeColor="accent2"/>
      <w:sz w:val="48"/>
      <w:szCs w:val="26"/>
    </w:rPr>
  </w:style>
  <w:style w:type="character" w:styleId="Emphasis">
    <w:name w:val="Emphasis"/>
    <w:basedOn w:val="DefaultParagraphFont"/>
    <w:uiPriority w:val="20"/>
    <w:rsid w:val="001A76C8"/>
    <w:rPr>
      <w:i/>
      <w:iCs/>
    </w:rPr>
  </w:style>
  <w:style w:type="paragraph" w:styleId="NoSpacing">
    <w:name w:val="No Spacing"/>
    <w:uiPriority w:val="3"/>
    <w:qFormat/>
    <w:rsid w:val="00BB5E83"/>
    <w:pPr>
      <w:spacing w:after="0" w:line="240" w:lineRule="auto"/>
    </w:pPr>
  </w:style>
  <w:style w:type="character" w:customStyle="1" w:styleId="Heading3Char">
    <w:name w:val="Heading 3 Char"/>
    <w:basedOn w:val="DefaultParagraphFont"/>
    <w:link w:val="Heading3"/>
    <w:uiPriority w:val="1"/>
    <w:rsid w:val="00BE0574"/>
    <w:rPr>
      <w:rFonts w:asciiTheme="majorHAnsi" w:eastAsiaTheme="majorEastAsia" w:hAnsiTheme="majorHAnsi" w:cstheme="majorBidi"/>
      <w:color w:val="00A5B1" w:themeColor="accent1"/>
      <w:sz w:val="36"/>
      <w:szCs w:val="24"/>
    </w:rPr>
  </w:style>
  <w:style w:type="character" w:customStyle="1" w:styleId="Heading4Char">
    <w:name w:val="Heading 4 Char"/>
    <w:basedOn w:val="DefaultParagraphFont"/>
    <w:link w:val="Heading4"/>
    <w:uiPriority w:val="1"/>
    <w:rsid w:val="00A323C1"/>
    <w:rPr>
      <w:rFonts w:asciiTheme="majorHAnsi" w:eastAsiaTheme="majorEastAsia" w:hAnsiTheme="majorHAnsi" w:cstheme="majorBidi"/>
      <w:iCs/>
      <w:color w:val="3C557C" w:themeColor="accent2"/>
      <w:sz w:val="28"/>
    </w:rPr>
  </w:style>
  <w:style w:type="paragraph" w:styleId="Title">
    <w:name w:val="Title"/>
    <w:basedOn w:val="Normal"/>
    <w:next w:val="Normal"/>
    <w:link w:val="TitleChar"/>
    <w:uiPriority w:val="10"/>
    <w:rsid w:val="003E148B"/>
    <w:pPr>
      <w:spacing w:after="0" w:line="240" w:lineRule="auto"/>
      <w:contextualSpacing/>
    </w:pPr>
    <w:rPr>
      <w:rFonts w:asciiTheme="majorHAnsi" w:eastAsiaTheme="majorEastAsia" w:hAnsiTheme="majorHAnsi" w:cstheme="majorBidi"/>
      <w:color w:val="00A5B1" w:themeColor="accent1"/>
      <w:spacing w:val="-10"/>
      <w:kern w:val="28"/>
      <w:sz w:val="56"/>
      <w:szCs w:val="56"/>
    </w:rPr>
  </w:style>
  <w:style w:type="character" w:customStyle="1" w:styleId="TitleChar">
    <w:name w:val="Title Char"/>
    <w:basedOn w:val="DefaultParagraphFont"/>
    <w:link w:val="Title"/>
    <w:uiPriority w:val="10"/>
    <w:rsid w:val="003E148B"/>
    <w:rPr>
      <w:rFonts w:asciiTheme="majorHAnsi" w:eastAsiaTheme="majorEastAsia" w:hAnsiTheme="majorHAnsi" w:cstheme="majorBidi"/>
      <w:color w:val="00A5B1" w:themeColor="accent1"/>
      <w:spacing w:val="-10"/>
      <w:kern w:val="28"/>
      <w:sz w:val="56"/>
      <w:szCs w:val="56"/>
    </w:rPr>
  </w:style>
  <w:style w:type="paragraph" w:styleId="Subtitle">
    <w:name w:val="Subtitle"/>
    <w:basedOn w:val="Normal"/>
    <w:next w:val="Normal"/>
    <w:link w:val="SubtitleChar"/>
    <w:uiPriority w:val="11"/>
    <w:rsid w:val="003E148B"/>
    <w:pPr>
      <w:numPr>
        <w:ilvl w:val="1"/>
      </w:numPr>
    </w:pPr>
    <w:rPr>
      <w:rFonts w:eastAsiaTheme="minorEastAsia"/>
      <w:color w:val="3C557C" w:themeColor="accent2"/>
      <w:spacing w:val="15"/>
      <w:sz w:val="28"/>
    </w:rPr>
  </w:style>
  <w:style w:type="character" w:customStyle="1" w:styleId="SubtitleChar">
    <w:name w:val="Subtitle Char"/>
    <w:basedOn w:val="DefaultParagraphFont"/>
    <w:link w:val="Subtitle"/>
    <w:uiPriority w:val="11"/>
    <w:rsid w:val="003E148B"/>
    <w:rPr>
      <w:rFonts w:eastAsiaTheme="minorEastAsia"/>
      <w:color w:val="3C557C" w:themeColor="accent2"/>
      <w:spacing w:val="15"/>
      <w:sz w:val="28"/>
    </w:rPr>
  </w:style>
  <w:style w:type="table" w:styleId="TableGrid">
    <w:name w:val="Table Grid"/>
    <w:basedOn w:val="TableNormal"/>
    <w:uiPriority w:val="39"/>
    <w:rsid w:val="0069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929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B79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6B79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501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WalkerTable">
    <w:name w:val="Walker Table"/>
    <w:basedOn w:val="PlainTable1"/>
    <w:uiPriority w:val="99"/>
    <w:rsid w:val="000175ED"/>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Pr>
    <w:tblStylePr w:type="firstRow">
      <w:rPr>
        <w:b/>
        <w:bCs/>
        <w:color w:val="00A5B1" w:themeColor="accent1"/>
      </w:rPr>
      <w:tblPr/>
      <w:tcPr>
        <w:shd w:val="clear" w:color="auto" w:fill="FFFFFF" w:themeFill="background1"/>
      </w:tcPr>
    </w:tblStylePr>
    <w:tblStylePr w:type="lastRow">
      <w:rPr>
        <w:b/>
        <w:bCs/>
        <w:color w:val="auto"/>
      </w:rPr>
      <w:tblPr/>
      <w:tcPr>
        <w:tcBorders>
          <w:top w:val="single" w:sz="12"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rsid w:val="004E1470"/>
    <w:pPr>
      <w:ind w:left="720"/>
      <w:contextualSpacing/>
    </w:pPr>
  </w:style>
  <w:style w:type="table" w:customStyle="1" w:styleId="WalkerTableNoBorders">
    <w:name w:val="Walker Table (No Borders)"/>
    <w:basedOn w:val="WalkerTable"/>
    <w:uiPriority w:val="99"/>
    <w:rsid w:val="00815802"/>
    <w:tblPr/>
    <w:tblStylePr w:type="firstRow">
      <w:rPr>
        <w:b/>
        <w:bCs/>
        <w:color w:val="00A5B1" w:themeColor="accent1"/>
      </w:rPr>
      <w:tblPr/>
      <w:tcPr>
        <w:shd w:val="clear" w:color="auto" w:fill="FFFFFF" w:themeFill="background1"/>
      </w:tcPr>
    </w:tblStylePr>
    <w:tblStylePr w:type="lastRow">
      <w:rPr>
        <w:b/>
        <w:bCs/>
        <w:color w:val="auto"/>
      </w:rPr>
      <w:tblPr/>
      <w:tcPr>
        <w:tcBorders>
          <w:top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rsid w:val="000C0933"/>
    <w:pPr>
      <w:spacing w:after="200" w:line="240" w:lineRule="auto"/>
    </w:pPr>
    <w:rPr>
      <w:b/>
      <w:iCs/>
      <w:szCs w:val="18"/>
    </w:rPr>
  </w:style>
  <w:style w:type="character" w:styleId="Strong">
    <w:name w:val="Strong"/>
    <w:basedOn w:val="DefaultParagraphFont"/>
    <w:uiPriority w:val="22"/>
    <w:rsid w:val="007A64AF"/>
    <w:rPr>
      <w:b/>
      <w:bCs/>
    </w:rPr>
  </w:style>
  <w:style w:type="paragraph" w:styleId="Quote">
    <w:name w:val="Quote"/>
    <w:basedOn w:val="Normal"/>
    <w:next w:val="Normal"/>
    <w:link w:val="QuoteChar"/>
    <w:uiPriority w:val="29"/>
    <w:qFormat/>
    <w:rsid w:val="004F5E06"/>
    <w:pPr>
      <w:spacing w:before="200"/>
      <w:ind w:left="1440" w:right="1440"/>
    </w:pPr>
    <w:rPr>
      <w:i/>
      <w:iCs/>
      <w:color w:val="404040" w:themeColor="text1" w:themeTint="BF"/>
    </w:rPr>
  </w:style>
  <w:style w:type="character" w:customStyle="1" w:styleId="QuoteChar">
    <w:name w:val="Quote Char"/>
    <w:basedOn w:val="DefaultParagraphFont"/>
    <w:link w:val="Quote"/>
    <w:uiPriority w:val="29"/>
    <w:rsid w:val="004F5E06"/>
    <w:rPr>
      <w:i/>
      <w:iCs/>
      <w:color w:val="404040" w:themeColor="text1" w:themeTint="BF"/>
    </w:rPr>
  </w:style>
  <w:style w:type="paragraph" w:styleId="IntenseQuote">
    <w:name w:val="Intense Quote"/>
    <w:aliases w:val="Pull Quote"/>
    <w:basedOn w:val="Normal"/>
    <w:next w:val="Normal"/>
    <w:link w:val="IntenseQuoteChar"/>
    <w:uiPriority w:val="30"/>
    <w:qFormat/>
    <w:rsid w:val="004F5E06"/>
    <w:pPr>
      <w:spacing w:before="360" w:after="360"/>
      <w:ind w:left="2880" w:right="2880"/>
    </w:pPr>
    <w:rPr>
      <w:iCs/>
      <w:color w:val="00A5B1" w:themeColor="accent1"/>
      <w:sz w:val="28"/>
    </w:rPr>
  </w:style>
  <w:style w:type="character" w:customStyle="1" w:styleId="IntenseQuoteChar">
    <w:name w:val="Intense Quote Char"/>
    <w:aliases w:val="Pull Quote Char"/>
    <w:basedOn w:val="DefaultParagraphFont"/>
    <w:link w:val="IntenseQuote"/>
    <w:uiPriority w:val="30"/>
    <w:rsid w:val="004F5E06"/>
    <w:rPr>
      <w:iCs/>
      <w:color w:val="00A5B1" w:themeColor="accent1"/>
      <w:sz w:val="28"/>
    </w:rPr>
  </w:style>
  <w:style w:type="paragraph" w:styleId="List">
    <w:name w:val="List"/>
    <w:basedOn w:val="Normal"/>
    <w:uiPriority w:val="4"/>
    <w:qFormat/>
    <w:rsid w:val="004948DF"/>
    <w:pPr>
      <w:numPr>
        <w:numId w:val="17"/>
      </w:numPr>
      <w:contextualSpacing/>
    </w:pPr>
  </w:style>
  <w:style w:type="paragraph" w:styleId="ListBullet">
    <w:name w:val="List Bullet"/>
    <w:basedOn w:val="ListParagraph"/>
    <w:uiPriority w:val="4"/>
    <w:qFormat/>
    <w:rsid w:val="004948DF"/>
    <w:pPr>
      <w:numPr>
        <w:numId w:val="19"/>
      </w:numPr>
    </w:pPr>
  </w:style>
  <w:style w:type="character" w:styleId="PlaceholderText">
    <w:name w:val="Placeholder Text"/>
    <w:basedOn w:val="DefaultParagraphFont"/>
    <w:uiPriority w:val="99"/>
    <w:semiHidden/>
    <w:rsid w:val="005F65D7"/>
    <w:rPr>
      <w:color w:val="808080"/>
    </w:rPr>
  </w:style>
  <w:style w:type="character" w:customStyle="1" w:styleId="Heading5Char">
    <w:name w:val="Heading 5 Char"/>
    <w:basedOn w:val="DefaultParagraphFont"/>
    <w:link w:val="Heading5"/>
    <w:uiPriority w:val="1"/>
    <w:rsid w:val="001C42D4"/>
    <w:rPr>
      <w:rFonts w:eastAsia="SimHei" w:cs="Times New Roman"/>
      <w:color w:val="00A5B1"/>
      <w:sz w:val="24"/>
    </w:rPr>
  </w:style>
  <w:style w:type="character" w:styleId="Hyperlink">
    <w:name w:val="Hyperlink"/>
    <w:basedOn w:val="DefaultParagraphFont"/>
    <w:uiPriority w:val="99"/>
    <w:unhideWhenUsed/>
    <w:rsid w:val="000C2990"/>
    <w:rPr>
      <w:color w:val="3C557C" w:themeColor="hyperlink"/>
      <w:u w:val="single"/>
    </w:rPr>
  </w:style>
  <w:style w:type="character" w:styleId="UnresolvedMention">
    <w:name w:val="Unresolved Mention"/>
    <w:basedOn w:val="DefaultParagraphFont"/>
    <w:uiPriority w:val="99"/>
    <w:semiHidden/>
    <w:unhideWhenUsed/>
    <w:rsid w:val="000C2990"/>
    <w:rPr>
      <w:color w:val="605E5C"/>
      <w:shd w:val="clear" w:color="auto" w:fill="E1DFDD"/>
    </w:rPr>
  </w:style>
  <w:style w:type="character" w:styleId="CommentReference">
    <w:name w:val="annotation reference"/>
    <w:basedOn w:val="DefaultParagraphFont"/>
    <w:uiPriority w:val="99"/>
    <w:semiHidden/>
    <w:unhideWhenUsed/>
    <w:rsid w:val="007F312D"/>
    <w:rPr>
      <w:sz w:val="16"/>
      <w:szCs w:val="16"/>
    </w:rPr>
  </w:style>
  <w:style w:type="paragraph" w:styleId="CommentText">
    <w:name w:val="annotation text"/>
    <w:basedOn w:val="Normal"/>
    <w:link w:val="CommentTextChar"/>
    <w:uiPriority w:val="99"/>
    <w:unhideWhenUsed/>
    <w:rsid w:val="007F312D"/>
    <w:pPr>
      <w:spacing w:line="240" w:lineRule="auto"/>
    </w:pPr>
    <w:rPr>
      <w:sz w:val="20"/>
      <w:szCs w:val="20"/>
    </w:rPr>
  </w:style>
  <w:style w:type="character" w:customStyle="1" w:styleId="CommentTextChar">
    <w:name w:val="Comment Text Char"/>
    <w:basedOn w:val="DefaultParagraphFont"/>
    <w:link w:val="CommentText"/>
    <w:uiPriority w:val="99"/>
    <w:rsid w:val="007F312D"/>
    <w:rPr>
      <w:sz w:val="20"/>
      <w:szCs w:val="20"/>
    </w:rPr>
  </w:style>
  <w:style w:type="paragraph" w:styleId="CommentSubject">
    <w:name w:val="annotation subject"/>
    <w:basedOn w:val="CommentText"/>
    <w:next w:val="CommentText"/>
    <w:link w:val="CommentSubjectChar"/>
    <w:uiPriority w:val="99"/>
    <w:semiHidden/>
    <w:unhideWhenUsed/>
    <w:rsid w:val="007F312D"/>
    <w:rPr>
      <w:b/>
      <w:bCs/>
    </w:rPr>
  </w:style>
  <w:style w:type="character" w:customStyle="1" w:styleId="CommentSubjectChar">
    <w:name w:val="Comment Subject Char"/>
    <w:basedOn w:val="CommentTextChar"/>
    <w:link w:val="CommentSubject"/>
    <w:uiPriority w:val="99"/>
    <w:semiHidden/>
    <w:rsid w:val="007F312D"/>
    <w:rPr>
      <w:b/>
      <w:bCs/>
      <w:sz w:val="20"/>
      <w:szCs w:val="20"/>
    </w:rPr>
  </w:style>
  <w:style w:type="character" w:styleId="Mention">
    <w:name w:val="Mention"/>
    <w:basedOn w:val="DefaultParagraphFont"/>
    <w:uiPriority w:val="99"/>
    <w:unhideWhenUsed/>
    <w:rsid w:val="007F312D"/>
    <w:rPr>
      <w:color w:val="2B579A"/>
      <w:shd w:val="clear" w:color="auto" w:fill="E1DFDD"/>
    </w:rPr>
  </w:style>
  <w:style w:type="paragraph" w:styleId="Revision">
    <w:name w:val="Revision"/>
    <w:hidden/>
    <w:uiPriority w:val="99"/>
    <w:semiHidden/>
    <w:rsid w:val="00215FA1"/>
    <w:pPr>
      <w:spacing w:after="0" w:line="240" w:lineRule="auto"/>
    </w:pPr>
  </w:style>
  <w:style w:type="character" w:styleId="FollowedHyperlink">
    <w:name w:val="FollowedHyperlink"/>
    <w:basedOn w:val="DefaultParagraphFont"/>
    <w:uiPriority w:val="99"/>
    <w:semiHidden/>
    <w:unhideWhenUsed/>
    <w:rsid w:val="00815099"/>
    <w:rPr>
      <w:color w:val="FF893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mailchi.mp/838cf55d7873/your-november-cmea-newsletter-17841460" TargetMode="External"/><Relationship Id="rId3" Type="http://schemas.openxmlformats.org/officeDocument/2006/relationships/customXml" Target="../customXml/item3.xml"/><Relationship Id="rId21" Type="http://schemas.openxmlformats.org/officeDocument/2006/relationships/hyperlink" Target="https://walkerconsultants.com/blog/2024/04/10/zero-emissions-fleet-plans-for-ca-transit-agencies/"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mailto:zeroemissions@walkerconsultants.com"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https://mailchi.mp/calcog.org/planning-and-programming-notes?e=eff20fe834"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chleck\AppData\Local\Temp\Templafy\WordVsto\qmbhpj3d.dotx" TargetMode="External"/></Relationships>
</file>

<file path=word/theme/theme1.xml><?xml version="1.0" encoding="utf-8"?>
<a:theme xmlns:a="http://schemas.openxmlformats.org/drawingml/2006/main" name="Walker Office Theme 2020">
  <a:themeElements>
    <a:clrScheme name="Walker">
      <a:dk1>
        <a:sysClr val="windowText" lastClr="000000"/>
      </a:dk1>
      <a:lt1>
        <a:sysClr val="window" lastClr="FFFFFF"/>
      </a:lt1>
      <a:dk2>
        <a:srgbClr val="002B49"/>
      </a:dk2>
      <a:lt2>
        <a:srgbClr val="F1F2F2"/>
      </a:lt2>
      <a:accent1>
        <a:srgbClr val="00A5B1"/>
      </a:accent1>
      <a:accent2>
        <a:srgbClr val="3C557C"/>
      </a:accent2>
      <a:accent3>
        <a:srgbClr val="BDD1E4"/>
      </a:accent3>
      <a:accent4>
        <a:srgbClr val="FF893E"/>
      </a:accent4>
      <a:accent5>
        <a:srgbClr val="FFC03C"/>
      </a:accent5>
      <a:accent6>
        <a:srgbClr val="002B49"/>
      </a:accent6>
      <a:hlink>
        <a:srgbClr val="3C557C"/>
      </a:hlink>
      <a:folHlink>
        <a:srgbClr val="FF893E"/>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alker Office Theme 2020" id="{F6ABEFCD-C477-480C-B4AF-E347FAB9C0A4}" vid="{5B183A81-1B0D-4370-B91B-60BD8E639DC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Walker Blank Document","templateDescription":"","enableDocumentContentUpdater":tru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BD828B4684EFB4EA61CE2B9FCF47942" ma:contentTypeVersion="13" ma:contentTypeDescription="Create a new document." ma:contentTypeScope="" ma:versionID="5d3883b53f24a743070cea0db6d963c5">
  <xsd:schema xmlns:xsd="http://www.w3.org/2001/XMLSchema" xmlns:xs="http://www.w3.org/2001/XMLSchema" xmlns:p="http://schemas.microsoft.com/office/2006/metadata/properties" xmlns:ns3="dc166cbb-5999-4317-92d9-699b8ac4cc18" xmlns:ns4="243d081f-56b0-4392-968e-1581c74230d4" targetNamespace="http://schemas.microsoft.com/office/2006/metadata/properties" ma:root="true" ma:fieldsID="233de8499e95bc19900c668ff48adbda" ns3:_="" ns4:_="">
    <xsd:import namespace="dc166cbb-5999-4317-92d9-699b8ac4cc18"/>
    <xsd:import namespace="243d081f-56b0-4392-968e-1581c74230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66cbb-5999-4317-92d9-699b8ac4c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3d081f-56b0-4392-968e-1581c74230d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4DFB94-E5B2-4815-87FF-55686A136B45}">
  <ds:schemaRefs>
    <ds:schemaRef ds:uri="http://schemas.microsoft.com/sharepoint/v3/contenttype/forms"/>
  </ds:schemaRefs>
</ds:datastoreItem>
</file>

<file path=customXml/itemProps2.xml><?xml version="1.0" encoding="utf-8"?>
<ds:datastoreItem xmlns:ds="http://schemas.openxmlformats.org/officeDocument/2006/customXml" ds:itemID="{06D4094E-2F3E-452D-A0B7-B614C064FDF7}">
  <ds:schemaRefs/>
</ds:datastoreItem>
</file>

<file path=customXml/itemProps3.xml><?xml version="1.0" encoding="utf-8"?>
<ds:datastoreItem xmlns:ds="http://schemas.openxmlformats.org/officeDocument/2006/customXml" ds:itemID="{82C3DE3B-57CD-4677-BD27-DBF68AF0B6C0}">
  <ds:schemaRefs/>
</ds:datastoreItem>
</file>

<file path=customXml/itemProps4.xml><?xml version="1.0" encoding="utf-8"?>
<ds:datastoreItem xmlns:ds="http://schemas.openxmlformats.org/officeDocument/2006/customXml" ds:itemID="{C086B8F5-36A4-48E4-87DC-9C436CD2C01B}">
  <ds:schemaRefs>
    <ds:schemaRef ds:uri="http://schemas.openxmlformats.org/officeDocument/2006/bibliography"/>
  </ds:schemaRefs>
</ds:datastoreItem>
</file>

<file path=customXml/itemProps5.xml><?xml version="1.0" encoding="utf-8"?>
<ds:datastoreItem xmlns:ds="http://schemas.openxmlformats.org/officeDocument/2006/customXml" ds:itemID="{6B8B65E2-12A0-4A57-9F91-D59EE92CF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66cbb-5999-4317-92d9-699b8ac4cc18"/>
    <ds:schemaRef ds:uri="243d081f-56b0-4392-968e-1581c7423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2A362D7-9F57-4D30-904C-8119E2C8EA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qmbhpj3d</Template>
  <TotalTime>0</TotalTime>
  <Pages>6</Pages>
  <Words>989</Words>
  <Characters>5638</Characters>
  <Application>Microsoft Office Word</Application>
  <DocSecurity>0</DocSecurity>
  <Lines>46</Lines>
  <Paragraphs>13</Paragraphs>
  <ScaleCrop>false</ScaleCrop>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Schleck, Tania</dc:creator>
  <cp:keywords/>
  <dc:description/>
  <cp:lastModifiedBy>Janelle Del Campo</cp:lastModifiedBy>
  <cp:revision>2</cp:revision>
  <dcterms:created xsi:type="dcterms:W3CDTF">2025-01-23T22:15:00Z</dcterms:created>
  <dcterms:modified xsi:type="dcterms:W3CDTF">2025-01-23T22:15:00Z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0x0101002BD828B4684EFB4EA61CE2B9FCF47942</vt:lpwstr>
  </property>
  <property fmtid="{D5CDD505-2E9C-101B-9397-08002B2CF9AE}" pid="3" name="TemplafyTenantId">
    <vt:lpwstr>walkerconsultants</vt:lpwstr>
  </property>
  <property fmtid="{D5CDD505-2E9C-101B-9397-08002B2CF9AE}" pid="4" name="TemplafyTemplateId">
    <vt:lpwstr>638046575162031173</vt:lpwstr>
  </property>
  <property fmtid="{D5CDD505-2E9C-101B-9397-08002B2CF9AE}" pid="5" name="TemplafyUserProfileId">
    <vt:lpwstr>638114851558616371</vt:lpwstr>
  </property>
  <property fmtid="{D5CDD505-2E9C-101B-9397-08002B2CF9AE}" pid="6" name="TemplafyFromBlank">
    <vt:bool>true</vt:bool>
  </property>
  <property fmtid="{D5CDD505-2E9C-101B-9397-08002B2CF9AE}" pid="7" name="GrammarlyDocumentId">
    <vt:lpwstr>a648a20d-2ee1-4389-bc7b-c5eda356ecad</vt:lpwstr>
  </property>
</Properties>
</file>